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64640E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08DB9554" w:rsidR="009F1F50" w:rsidRPr="0064640E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D446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2E2D30DB" w14:textId="77777777" w:rsidR="004C5F22" w:rsidRDefault="004C5F22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6B81FE5" w14:textId="77777777" w:rsidR="004C5F22" w:rsidRDefault="004C5F22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64640E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64640E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64640E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64640E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64640E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48BA053A" w:rsidR="00D047D6" w:rsidRPr="0064640E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przetargu nieograniczonego, zgodnie z ustawą z dnia 11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września 2019  r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 Prawo zamówień publicznych (</w:t>
      </w:r>
      <w:proofErr w:type="spell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20</w:t>
      </w:r>
      <w:r w:rsidR="00F44C6E">
        <w:rPr>
          <w:rFonts w:ascii="Arial" w:hAnsi="Arial" w:cs="Arial"/>
          <w:color w:val="0F243E" w:themeColor="text2" w:themeShade="80"/>
        </w:rPr>
        <w:t>21</w:t>
      </w:r>
      <w:r w:rsidRPr="0064640E">
        <w:rPr>
          <w:rFonts w:ascii="Arial" w:hAnsi="Arial" w:cs="Arial"/>
          <w:color w:val="0F243E" w:themeColor="text2" w:themeShade="80"/>
        </w:rPr>
        <w:t xml:space="preserve"> r., poz. 2019 ze.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zm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64640E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64640E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64640E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64640E" w:rsidRDefault="00DC3883" w:rsidP="00C84CA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4B680EA" w14:textId="74AFAFD4" w:rsidR="00C84CA3" w:rsidRPr="0064640E" w:rsidRDefault="00DC3883" w:rsidP="007148A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>mowy jest</w:t>
      </w:r>
      <w:r w:rsidR="00540DD0"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64640E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FD300A" w:rsidRPr="0064640E">
        <w:rPr>
          <w:rFonts w:ascii="Arial" w:hAnsi="Arial" w:cs="Arial"/>
          <w:b/>
          <w:bCs/>
          <w:color w:val="0F243E" w:themeColor="text2" w:themeShade="80"/>
        </w:rPr>
        <w:t>Pełnienie nadzoru inwestorskiego nad remontem zastawek w obszarze Natura 2000 Pływające Wyspy pod Rekowem PLH220022</w:t>
      </w:r>
      <w:r w:rsidR="007148AD" w:rsidRPr="0064640E">
        <w:rPr>
          <w:rFonts w:ascii="Arial" w:hAnsi="Arial" w:cs="Arial"/>
          <w:b/>
          <w:bCs/>
          <w:color w:val="0F243E" w:themeColor="text2" w:themeShade="80"/>
        </w:rPr>
        <w:t xml:space="preserve">, </w:t>
      </w:r>
      <w:r w:rsidR="007148AD" w:rsidRPr="0064640E">
        <w:rPr>
          <w:rFonts w:ascii="Arial" w:hAnsi="Arial" w:cs="Arial"/>
          <w:bCs/>
          <w:color w:val="0F243E" w:themeColor="text2" w:themeShade="80"/>
        </w:rPr>
        <w:t>który</w:t>
      </w:r>
      <w:r w:rsidR="00EC7205" w:rsidRPr="0064640E">
        <w:rPr>
          <w:rFonts w:ascii="Arial" w:hAnsi="Arial" w:cs="Arial"/>
          <w:color w:val="0F243E" w:themeColor="text2" w:themeShade="80"/>
        </w:rPr>
        <w:t xml:space="preserve"> obejmuje pełnienie nadzoru inwestorskiego nad remontem trzech zastawek drewnianych na rowach melioracyjnych, polegającym na wymianie zniszczonych elementów na nowe, o tych samych parametrach i z tych samych materiałów w obszarze Natura 2000 Pływające Wyspy pod Rekowem PLH220022</w:t>
      </w:r>
      <w:r w:rsidR="00E6486F" w:rsidRPr="0064640E">
        <w:rPr>
          <w:rFonts w:ascii="Arial" w:hAnsi="Arial" w:cs="Arial"/>
          <w:color w:val="0F243E" w:themeColor="text2" w:themeShade="80"/>
        </w:rPr>
        <w:t>.</w:t>
      </w:r>
      <w:r w:rsidR="00B7625E" w:rsidRPr="0064640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B7625E" w:rsidRPr="0064640E">
        <w:rPr>
          <w:rFonts w:ascii="Arial" w:hAnsi="Arial" w:cs="Arial"/>
          <w:color w:val="0F243E" w:themeColor="text2" w:themeShade="80"/>
        </w:rPr>
        <w:t>i</w:t>
      </w:r>
      <w:proofErr w:type="gramEnd"/>
      <w:r w:rsidR="00B7625E" w:rsidRPr="0064640E">
        <w:rPr>
          <w:rFonts w:ascii="Arial" w:hAnsi="Arial" w:cs="Arial"/>
          <w:color w:val="0F243E" w:themeColor="text2" w:themeShade="80"/>
        </w:rPr>
        <w:t xml:space="preserve"> jest podzielony na dwa etapy:</w:t>
      </w:r>
    </w:p>
    <w:p w14:paraId="2BDAAE72" w14:textId="77777777" w:rsidR="00B7625E" w:rsidRPr="0064640E" w:rsidRDefault="00B7625E" w:rsidP="00B7625E">
      <w:pPr>
        <w:numPr>
          <w:ilvl w:val="1"/>
          <w:numId w:val="14"/>
        </w:numPr>
        <w:spacing w:after="120" w:line="240" w:lineRule="atLeast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I etap – realizacja inwestycji: pełnienie nadzoru inwestorskiego nad robotami hydrotechnicznymi w latach 2021-22, w tym przekazywanie placu budowy, weryfikacja dokumentów do odbiorów częściowych i końcowych inwestycji, </w:t>
      </w:r>
      <w:r w:rsidRPr="0064640E">
        <w:rPr>
          <w:rFonts w:ascii="Arial" w:hAnsi="Arial" w:cs="Arial"/>
          <w:color w:val="0F243E" w:themeColor="text2" w:themeShade="80"/>
        </w:rPr>
        <w:lastRenderedPageBreak/>
        <w:t>uczestniczenie w odbiorach częściowych, końcowych oraz dokonywanie odbiorów robót zanikających i ulegających zakryciu.</w:t>
      </w:r>
    </w:p>
    <w:p w14:paraId="6479B326" w14:textId="6F8233FB" w:rsidR="00B7625E" w:rsidRPr="0064640E" w:rsidRDefault="00B7625E" w:rsidP="00B7625E">
      <w:pPr>
        <w:numPr>
          <w:ilvl w:val="1"/>
          <w:numId w:val="14"/>
        </w:numPr>
        <w:spacing w:after="120" w:line="240" w:lineRule="atLeast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II etap – eksploatacja: nadzór nad eksploatacją urządzeń hydrotechnicznych, w tym m. in. udział w przeglądach gwarancyjnych, nadzór nad usunięciem wad i usterek.</w:t>
      </w:r>
    </w:p>
    <w:p w14:paraId="3DADB48D" w14:textId="77777777" w:rsidR="00C84CA3" w:rsidRPr="0064640E" w:rsidRDefault="00EC7205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Sierżno</w:t>
      </w:r>
      <w:proofErr w:type="spellEnd"/>
      <w:r w:rsidRPr="0064640E">
        <w:rPr>
          <w:rFonts w:ascii="Arial" w:hAnsi="Arial" w:cs="Arial"/>
          <w:color w:val="0F243E" w:themeColor="text2" w:themeShade="80"/>
        </w:rPr>
        <w:t>, 126 obręb Rekowo.</w:t>
      </w:r>
    </w:p>
    <w:p w14:paraId="64D81776" w14:textId="77777777" w:rsidR="00C84CA3" w:rsidRPr="0064640E" w:rsidRDefault="00E04D7B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Planowane zastawki i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grodze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będą zlokalizowane na rowach.</w:t>
      </w:r>
    </w:p>
    <w:p w14:paraId="63A28E77" w14:textId="3F3F0CC3" w:rsidR="00C84CA3" w:rsidRPr="0064640E" w:rsidRDefault="00E04D7B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Lokalizację inwestycji przedstawiono na mapie w załączniku nr 1</w:t>
      </w:r>
      <w:r w:rsidR="00B5009F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>.1.</w:t>
      </w:r>
    </w:p>
    <w:p w14:paraId="7DAD75EC" w14:textId="77777777" w:rsidR="00C84CA3" w:rsidRPr="0064640E" w:rsidRDefault="00E04D7B" w:rsidP="0021584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szczególności z ustawą z dnia 7 lipca 1994 r. Prawo budowlane (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t.j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2020 r. poz. 1333 z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późn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zm</w:t>
      </w:r>
      <w:proofErr w:type="gramEnd"/>
      <w:r w:rsidRPr="0064640E">
        <w:rPr>
          <w:rFonts w:ascii="Arial" w:hAnsi="Arial" w:cs="Arial"/>
          <w:color w:val="0F243E" w:themeColor="text2" w:themeShade="80"/>
        </w:rPr>
        <w:t>.).</w:t>
      </w:r>
    </w:p>
    <w:p w14:paraId="0B9CD663" w14:textId="4EF1B2A6" w:rsidR="00E6486F" w:rsidRPr="0064640E" w:rsidRDefault="00E04D7B" w:rsidP="00CB4BAE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 przypadku zmiany ww. aktu prawnego w trakcie realizacji umowy, Wykonawca uwzględni te zmiany podczas realizacji zadania.</w:t>
      </w:r>
    </w:p>
    <w:p w14:paraId="5BE530E3" w14:textId="6DB555DF" w:rsidR="00215841" w:rsidRPr="0064640E" w:rsidRDefault="00215841" w:rsidP="00BB261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Szczegółowy opis przedmiotu umowy zawiera Załącznik nr 1 do SWZ i do umowy, stanowiący jej integralną część.</w:t>
      </w:r>
    </w:p>
    <w:p w14:paraId="14FDDDCD" w14:textId="3A9EDB62" w:rsidR="00DB70B5" w:rsidRPr="0064640E" w:rsidRDefault="00DB70B5" w:rsidP="00BA20DD">
      <w:pPr>
        <w:autoSpaceDE w:val="0"/>
        <w:autoSpaceDN w:val="0"/>
        <w:adjustRightInd w:val="0"/>
        <w:rPr>
          <w:rFonts w:ascii="Arial" w:eastAsia="TimesNewRoman" w:hAnsi="Arial" w:cs="Arial"/>
          <w:b/>
          <w:color w:val="0F243E" w:themeColor="text2" w:themeShade="80"/>
        </w:rPr>
      </w:pPr>
    </w:p>
    <w:p w14:paraId="44BB5BB3" w14:textId="77777777" w:rsidR="0037019C" w:rsidRPr="0064640E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64640E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71B86099" w14:textId="5B0DD4B4" w:rsidR="00A70DB8" w:rsidRDefault="00A70DB8" w:rsidP="004E5651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Przedmiot zamówienia należy wykonać w </w:t>
      </w:r>
      <w:r w:rsidRPr="0064640E">
        <w:rPr>
          <w:rFonts w:ascii="Arial" w:hAnsi="Arial" w:cs="Arial"/>
          <w:b/>
          <w:bCs/>
          <w:color w:val="0F243E" w:themeColor="text2" w:themeShade="80"/>
        </w:rPr>
        <w:t>ciągu dwunastu miesięcy</w:t>
      </w:r>
      <w:r w:rsidR="004E5651">
        <w:rPr>
          <w:rFonts w:ascii="Arial" w:hAnsi="Arial" w:cs="Arial"/>
          <w:color w:val="0F243E" w:themeColor="text2" w:themeShade="80"/>
        </w:rPr>
        <w:t xml:space="preserve"> od dnia </w:t>
      </w:r>
      <w:r w:rsidRPr="0064640E">
        <w:rPr>
          <w:rFonts w:ascii="Arial" w:hAnsi="Arial" w:cs="Arial"/>
          <w:color w:val="0F243E" w:themeColor="text2" w:themeShade="80"/>
        </w:rPr>
        <w:t>podpisania umowy,</w:t>
      </w:r>
      <w:r w:rsidR="004E5651">
        <w:rPr>
          <w:rFonts w:ascii="Arial" w:hAnsi="Arial" w:cs="Arial"/>
          <w:color w:val="0F243E" w:themeColor="text2" w:themeShade="80"/>
        </w:rPr>
        <w:t xml:space="preserve"> jednak nie później niż do dnia 15.12.2022 </w:t>
      </w:r>
      <w:proofErr w:type="gramStart"/>
      <w:r w:rsidR="004E5651">
        <w:rPr>
          <w:rFonts w:ascii="Arial" w:hAnsi="Arial" w:cs="Arial"/>
          <w:color w:val="0F243E" w:themeColor="text2" w:themeShade="80"/>
        </w:rPr>
        <w:t>r</w:t>
      </w:r>
      <w:proofErr w:type="gramEnd"/>
      <w:r w:rsidR="004E5651">
        <w:rPr>
          <w:rFonts w:ascii="Arial" w:hAnsi="Arial" w:cs="Arial"/>
          <w:color w:val="0F243E" w:themeColor="text2" w:themeShade="80"/>
        </w:rPr>
        <w:t>.,</w:t>
      </w:r>
      <w:r w:rsidRPr="0064640E">
        <w:rPr>
          <w:rFonts w:ascii="Arial" w:hAnsi="Arial" w:cs="Arial"/>
          <w:color w:val="0F243E" w:themeColor="text2" w:themeShade="80"/>
        </w:rPr>
        <w:t xml:space="preserve"> z </w:t>
      </w:r>
      <w:r w:rsidR="004E5651">
        <w:rPr>
          <w:rFonts w:ascii="Arial" w:hAnsi="Arial" w:cs="Arial"/>
          <w:color w:val="0F243E" w:themeColor="text2" w:themeShade="80"/>
        </w:rPr>
        <w:t xml:space="preserve">zastrzeżeniem, </w:t>
      </w:r>
      <w:r w:rsidR="004E5651">
        <w:rPr>
          <w:rFonts w:ascii="Arial" w:hAnsi="Arial" w:cs="Arial"/>
          <w:color w:val="0F243E" w:themeColor="text2" w:themeShade="80"/>
        </w:rPr>
        <w:br/>
        <w:t>iż</w:t>
      </w:r>
      <w:r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b/>
          <w:bCs/>
          <w:color w:val="0F243E" w:themeColor="text2" w:themeShade="80"/>
        </w:rPr>
        <w:t>w ciągu dziesięciu miesięcy</w:t>
      </w:r>
      <w:r w:rsidRPr="0064640E">
        <w:rPr>
          <w:rFonts w:ascii="Arial" w:hAnsi="Arial" w:cs="Arial"/>
          <w:color w:val="0F243E" w:themeColor="text2" w:themeShade="80"/>
        </w:rPr>
        <w:t xml:space="preserve"> Wykonawca zrealizuje I etap przedmiotu zamówienia.</w:t>
      </w:r>
    </w:p>
    <w:p w14:paraId="4F4E794F" w14:textId="4095E211" w:rsidR="00A56C80" w:rsidRPr="00426698" w:rsidRDefault="00A56C80" w:rsidP="004E5651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26698">
        <w:rPr>
          <w:rFonts w:ascii="Arial" w:eastAsia="Times New Roman" w:hAnsi="Arial" w:cs="Arial"/>
          <w:color w:val="0F243E" w:themeColor="text2" w:themeShade="80"/>
          <w:lang w:eastAsia="pl-PL"/>
        </w:rPr>
        <w:t>Termin realizacji przedmiotu umowy ustala się na okres na okres realizacji robót objętych nadzorem.</w:t>
      </w:r>
    </w:p>
    <w:p w14:paraId="1AC8E09E" w14:textId="14B1C924" w:rsidR="003B18D2" w:rsidRPr="0064640E" w:rsidRDefault="003B18D2" w:rsidP="008F2649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</w:t>
      </w:r>
      <w:r w:rsidR="005B630C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o każdej przeszkodzie, która może mieć wpływ na ustalon</w:t>
      </w:r>
      <w:r w:rsidR="005B630C" w:rsidRPr="0064640E">
        <w:rPr>
          <w:rFonts w:ascii="Arial" w:hAnsi="Arial" w:cs="Arial"/>
          <w:color w:val="0F243E" w:themeColor="text2" w:themeShade="80"/>
        </w:rPr>
        <w:t xml:space="preserve">y termin realizacji umowy wraz </w:t>
      </w:r>
      <w:r w:rsidRPr="0064640E">
        <w:rPr>
          <w:rFonts w:ascii="Arial" w:hAnsi="Arial" w:cs="Arial"/>
          <w:color w:val="0F243E" w:themeColor="text2" w:themeShade="80"/>
        </w:rPr>
        <w:t>z podaniem przyczyny</w:t>
      </w:r>
      <w:r w:rsidR="00253F23" w:rsidRPr="0064640E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  <w:r w:rsidR="005B630C" w:rsidRPr="0064640E">
        <w:rPr>
          <w:rFonts w:ascii="Arial" w:hAnsi="Arial" w:cs="Arial"/>
          <w:color w:val="0F243E" w:themeColor="text2" w:themeShade="80"/>
        </w:rPr>
        <w:br/>
      </w:r>
      <w:r w:rsidR="00253F23" w:rsidRPr="0064640E">
        <w:rPr>
          <w:rFonts w:ascii="Arial" w:hAnsi="Arial" w:cs="Arial"/>
          <w:color w:val="0F243E" w:themeColor="text2" w:themeShade="80"/>
        </w:rPr>
        <w:t>o przeszkodzie.</w:t>
      </w:r>
    </w:p>
    <w:p w14:paraId="274973E2" w14:textId="7FBAA1CC" w:rsidR="005B630C" w:rsidRPr="0064640E" w:rsidRDefault="005B630C" w:rsidP="00F44C6E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Zamawiający informuje, że </w:t>
      </w:r>
      <w:r w:rsidR="00F44C6E">
        <w:rPr>
          <w:rFonts w:ascii="Arial" w:hAnsi="Arial" w:cs="Arial"/>
          <w:color w:val="0F243E" w:themeColor="text2" w:themeShade="80"/>
        </w:rPr>
        <w:t>p</w:t>
      </w:r>
      <w:r w:rsidRPr="0064640E">
        <w:rPr>
          <w:rFonts w:ascii="Arial" w:hAnsi="Arial" w:cs="Arial"/>
          <w:color w:val="0F243E" w:themeColor="text2" w:themeShade="80"/>
        </w:rPr>
        <w:t xml:space="preserve">race </w:t>
      </w:r>
      <w:r w:rsidR="00F44C6E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 xml:space="preserve">budowlane mogą być prowadzone poza okresem lęgowym ptaków, tj. pomiędzy 15 sierpnia a 15 marca, zgodnie </w:t>
      </w:r>
      <w:r w:rsidR="00F44C6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z Zarządzeniem Regionalnego Dyrektora Ochrony Środowiska w Gdań</w:t>
      </w:r>
      <w:r w:rsidR="00F44C6E">
        <w:rPr>
          <w:rFonts w:ascii="Arial" w:hAnsi="Arial" w:cs="Arial"/>
          <w:color w:val="0F243E" w:themeColor="text2" w:themeShade="80"/>
        </w:rPr>
        <w:t xml:space="preserve">sku z dnia 4 listopada 2020 r. </w:t>
      </w:r>
      <w:r w:rsidRPr="0064640E">
        <w:rPr>
          <w:rFonts w:ascii="Arial" w:hAnsi="Arial" w:cs="Arial"/>
          <w:color w:val="0F243E" w:themeColor="text2" w:themeShade="80"/>
        </w:rPr>
        <w:t>w sprawie ustanowienia planu zadań ochronnych dla rezerwatu przyrody „Lisia Kępa”.</w:t>
      </w:r>
    </w:p>
    <w:p w14:paraId="5D362134" w14:textId="709F388D" w:rsidR="005B630C" w:rsidRPr="0064640E" w:rsidRDefault="005B630C" w:rsidP="005B630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45E821F3" w14:textId="6D817741" w:rsidR="002B4352" w:rsidRPr="0064640E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64640E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64640E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64640E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5C818AEE" w14:textId="77777777" w:rsidR="00821EF7" w:rsidRPr="0064640E" w:rsidRDefault="00821EF7" w:rsidP="00821EF7">
      <w:pPr>
        <w:tabs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70BBB74E" w14:textId="77777777" w:rsidR="00821EF7" w:rsidRPr="0064640E" w:rsidRDefault="00821EF7" w:rsidP="00821EF7">
      <w:pPr>
        <w:tabs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</w:p>
    <w:p w14:paraId="1D4BAC4D" w14:textId="6C742C49" w:rsidR="00821EF7" w:rsidRPr="0064640E" w:rsidRDefault="00821EF7" w:rsidP="00821EF7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</w:p>
    <w:p w14:paraId="3FD3DD96" w14:textId="3DE8A114" w:rsidR="00821EF7" w:rsidRPr="0064640E" w:rsidRDefault="00821EF7" w:rsidP="00821EF7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tym:</w:t>
      </w:r>
    </w:p>
    <w:p w14:paraId="37EF94E2" w14:textId="36728EF3" w:rsidR="00C47362" w:rsidRPr="0064640E" w:rsidRDefault="00821EF7" w:rsidP="00C47362">
      <w:pPr>
        <w:numPr>
          <w:ilvl w:val="3"/>
          <w:numId w:val="1"/>
        </w:numPr>
        <w:tabs>
          <w:tab w:val="left" w:pos="567"/>
        </w:tabs>
        <w:suppressAutoHyphens/>
        <w:spacing w:after="0"/>
        <w:ind w:hanging="2596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64640E">
        <w:rPr>
          <w:rFonts w:ascii="Arial" w:hAnsi="Arial" w:cs="Arial"/>
          <w:b/>
          <w:color w:val="0F243E" w:themeColor="text2" w:themeShade="80"/>
        </w:rPr>
        <w:t>etap</w:t>
      </w:r>
      <w:proofErr w:type="gramEnd"/>
      <w:r w:rsidRPr="0064640E">
        <w:rPr>
          <w:rFonts w:ascii="Arial" w:hAnsi="Arial" w:cs="Arial"/>
          <w:b/>
          <w:color w:val="0F243E" w:themeColor="text2" w:themeShade="80"/>
        </w:rPr>
        <w:t xml:space="preserve"> I</w:t>
      </w:r>
    </w:p>
    <w:p w14:paraId="4DA08D50" w14:textId="77777777" w:rsidR="00DC3883" w:rsidRPr="0064640E" w:rsidRDefault="00DC3883" w:rsidP="00C47362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61084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złotych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...................……………………………..00/100) </w:t>
      </w:r>
      <w:proofErr w:type="gramEnd"/>
    </w:p>
    <w:p w14:paraId="235A25A2" w14:textId="77777777" w:rsidR="00F80BB4" w:rsidRPr="0064640E" w:rsidRDefault="00DC3883" w:rsidP="00C47362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</w:t>
      </w:r>
      <w:r w:rsidR="00671E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</w:t>
      </w:r>
      <w:r w:rsidR="0061084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8430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00/100)</w:t>
      </w:r>
      <w:r w:rsidR="00F80BB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2114F5B" w14:textId="7B309525" w:rsidR="00010FA3" w:rsidRPr="0064640E" w:rsidRDefault="00F80BB4" w:rsidP="00C47362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="00485BF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F99A6D" w14:textId="1251F181" w:rsidR="00C47362" w:rsidRPr="0064640E" w:rsidRDefault="00821EF7" w:rsidP="00C47362">
      <w:pPr>
        <w:pStyle w:val="Akapitzlist"/>
        <w:numPr>
          <w:ilvl w:val="3"/>
          <w:numId w:val="1"/>
        </w:numPr>
        <w:tabs>
          <w:tab w:val="num" w:pos="567"/>
        </w:tabs>
        <w:autoSpaceDE w:val="0"/>
        <w:autoSpaceDN w:val="0"/>
        <w:adjustRightInd w:val="0"/>
        <w:spacing w:after="0"/>
        <w:ind w:hanging="2596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etap</w:t>
      </w:r>
      <w:proofErr w:type="gramEnd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II</w:t>
      </w:r>
    </w:p>
    <w:p w14:paraId="355E217B" w14:textId="77777777" w:rsidR="00C47362" w:rsidRPr="0064640E" w:rsidRDefault="00C47362" w:rsidP="00C47362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77373C61" w14:textId="77777777" w:rsidR="00C47362" w:rsidRPr="0064640E" w:rsidRDefault="00C47362" w:rsidP="00C47362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</w:p>
    <w:p w14:paraId="376D67B6" w14:textId="2D9F1674" w:rsidR="00C47362" w:rsidRPr="0064640E" w:rsidRDefault="00C47362" w:rsidP="00C47362">
      <w:pPr>
        <w:pStyle w:val="Akapitzlist"/>
        <w:tabs>
          <w:tab w:val="num" w:pos="284"/>
        </w:tabs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00/100.</w:t>
      </w:r>
    </w:p>
    <w:p w14:paraId="10E7F498" w14:textId="77777777" w:rsidR="00C47362" w:rsidRPr="0064640E" w:rsidRDefault="00C47362" w:rsidP="00C47362">
      <w:pPr>
        <w:pStyle w:val="Akapitzlist"/>
        <w:tabs>
          <w:tab w:val="num" w:pos="284"/>
        </w:tabs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E6B9C02" w14:textId="4B8586C5" w:rsidR="003B18D2" w:rsidRPr="0064640E" w:rsidRDefault="003B18D2" w:rsidP="00C4736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605B6C2C" w:rsidR="00010FA3" w:rsidRPr="0064640E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</w:t>
      </w:r>
      <w:r w:rsidR="00A629AA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64640E" w:rsidRDefault="00DC3883" w:rsidP="00821E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1C270EE2" w:rsidR="00010FA3" w:rsidRPr="0064640E" w:rsidRDefault="00DC3883" w:rsidP="00821E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</w:t>
      </w:r>
      <w:r w:rsidRPr="0064640E">
        <w:rPr>
          <w:rFonts w:ascii="Arial" w:eastAsia="Times New Roman" w:hAnsi="Arial" w:cs="Arial"/>
          <w:i/>
          <w:color w:val="0F243E" w:themeColor="text2" w:themeShade="80"/>
          <w:lang w:eastAsia="pl-PL"/>
        </w:rPr>
        <w:t xml:space="preserve">Protokołu </w:t>
      </w:r>
      <w:r w:rsidR="00C13AE6" w:rsidRPr="0064640E">
        <w:rPr>
          <w:rFonts w:ascii="Arial" w:eastAsia="Times New Roman" w:hAnsi="Arial" w:cs="Arial"/>
          <w:i/>
          <w:color w:val="0F243E" w:themeColor="text2" w:themeShade="80"/>
          <w:lang w:eastAsia="pl-PL"/>
        </w:rPr>
        <w:t xml:space="preserve">odbioru </w:t>
      </w:r>
      <w:r w:rsidR="00821EF7" w:rsidRPr="0064640E">
        <w:rPr>
          <w:rFonts w:ascii="Arial" w:eastAsia="Times New Roman" w:hAnsi="Arial" w:cs="Arial"/>
          <w:i/>
          <w:color w:val="0F243E" w:themeColor="text2" w:themeShade="80"/>
          <w:lang w:eastAsia="pl-PL"/>
        </w:rPr>
        <w:t>I etapu</w:t>
      </w:r>
      <w:r w:rsidR="00C13AE6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21EF7" w:rsidRPr="0064640E">
        <w:rPr>
          <w:rFonts w:ascii="Arial" w:eastAsia="Times New Roman" w:hAnsi="Arial" w:cs="Arial"/>
          <w:i/>
          <w:color w:val="0F243E" w:themeColor="text2" w:themeShade="80"/>
          <w:lang w:eastAsia="pl-PL"/>
        </w:rPr>
        <w:t>zamówienia</w:t>
      </w:r>
      <w:r w:rsidR="00821EF7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21EF7" w:rsidRPr="0064640E">
        <w:rPr>
          <w:rFonts w:ascii="Arial" w:hAnsi="Arial" w:cs="Arial"/>
          <w:color w:val="0F243E" w:themeColor="text2" w:themeShade="80"/>
        </w:rPr>
        <w:t xml:space="preserve"> Płatność za I etap prac nastąpi w 2022 r.</w:t>
      </w:r>
      <w:r w:rsidR="00C13AE6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21EF7" w:rsidRPr="0064640E">
        <w:rPr>
          <w:color w:val="0F243E" w:themeColor="text2" w:themeShade="80"/>
        </w:rPr>
        <w:t xml:space="preserve"> </w:t>
      </w:r>
      <w:r w:rsidR="00821EF7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 zakończeniu II etapu zamówienia zostanie sporządzony </w:t>
      </w:r>
      <w:r w:rsidR="00821EF7" w:rsidRPr="0064640E">
        <w:rPr>
          <w:rFonts w:ascii="Arial" w:eastAsia="Times New Roman" w:hAnsi="Arial" w:cs="Arial"/>
          <w:i/>
          <w:color w:val="0F243E" w:themeColor="text2" w:themeShade="80"/>
          <w:lang w:eastAsia="pl-PL"/>
        </w:rPr>
        <w:t>Protokół odbioru końcowego</w:t>
      </w:r>
      <w:r w:rsidR="00821EF7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który będzie podstawą do wystawienia faktury za zrealizowane prace w ramach II etapu. Płatność za II etap prac nastąpi w 2022 r.</w:t>
      </w:r>
    </w:p>
    <w:p w14:paraId="7C828EF2" w14:textId="77777777" w:rsidR="00253F2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143FBE67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C23F50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C001836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</w:t>
      </w:r>
      <w:r w:rsidR="008978F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64640E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64640E">
        <w:rPr>
          <w:rFonts w:ascii="Arial" w:hAnsi="Arial" w:cs="Arial"/>
          <w:color w:val="0F243E" w:themeColor="text2" w:themeShade="80"/>
        </w:rPr>
        <w:t>:</w:t>
      </w:r>
      <w:r w:rsidRPr="0064640E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64640E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ul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64640E" w:rsidRDefault="00DC3883" w:rsidP="00C23F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7274CD01" w:rsidR="001A3738" w:rsidRPr="0064640E" w:rsidRDefault="0033515C" w:rsidP="001A3738">
      <w:pPr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64640E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64640E">
        <w:rPr>
          <w:rFonts w:ascii="Arial" w:hAnsi="Arial" w:cs="Arial"/>
          <w:color w:val="0F243E" w:themeColor="text2" w:themeShade="80"/>
        </w:rPr>
        <w:t xml:space="preserve">, tj. </w:t>
      </w:r>
      <w:r w:rsidR="00C47362" w:rsidRPr="0064640E">
        <w:rPr>
          <w:rFonts w:ascii="Arial" w:hAnsi="Arial" w:cs="Arial"/>
          <w:b/>
          <w:bCs/>
          <w:color w:val="0F243E" w:themeColor="text2" w:themeShade="80"/>
        </w:rPr>
        <w:t>„</w:t>
      </w:r>
      <w:r w:rsidR="00C23F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Pełnienie nadzoru inwestorskiego nad remontem zastawek w obszarze Natura 2000 Pływające Wyspy pod Rekowem PLH220022” </w:t>
      </w:r>
      <w:r w:rsidR="001A3738" w:rsidRPr="0064640E">
        <w:rPr>
          <w:rFonts w:ascii="Arial" w:hAnsi="Arial" w:cs="Arial"/>
          <w:color w:val="0F243E" w:themeColor="text2" w:themeShade="80"/>
        </w:rPr>
        <w:t>wraz z podaniem nazwy zadania i numeru etapu prac, którego dotyczy faktura.</w:t>
      </w:r>
    </w:p>
    <w:p w14:paraId="2D648EB5" w14:textId="7660322D" w:rsidR="00010FA3" w:rsidRPr="0064640E" w:rsidRDefault="007F1A7E" w:rsidP="00C23F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64640E">
        <w:rPr>
          <w:rFonts w:ascii="Arial" w:hAnsi="Arial" w:cs="Arial"/>
          <w:color w:val="0F243E" w:themeColor="text2" w:themeShade="80"/>
        </w:rPr>
        <w:t>wnosił o jego zwiększenie</w:t>
      </w:r>
      <w:r w:rsidRPr="0064640E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464B8B5A" w:rsidR="003B18D2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B1749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0585A597" w14:textId="3CF577C8" w:rsidR="003B18D2" w:rsidRPr="0064640E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5C048968" w:rsidR="00010FA3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r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o podatku od towarów i usług (Dz.U.202</w:t>
      </w:r>
      <w:r w:rsidR="00C52BF9" w:rsidRPr="0064640E">
        <w:rPr>
          <w:rFonts w:ascii="Arial" w:hAnsi="Arial" w:cs="Arial"/>
          <w:color w:val="0F243E" w:themeColor="text2" w:themeShade="80"/>
        </w:rPr>
        <w:t>1</w:t>
      </w:r>
      <w:r w:rsidRPr="0064640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poz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. </w:t>
      </w:r>
      <w:r w:rsidR="00C52BF9" w:rsidRPr="0064640E">
        <w:rPr>
          <w:rFonts w:ascii="Arial" w:hAnsi="Arial" w:cs="Arial"/>
          <w:color w:val="0F243E" w:themeColor="text2" w:themeShade="80"/>
        </w:rPr>
        <w:t>685 ze zm.</w:t>
      </w:r>
      <w:r w:rsidRPr="0064640E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51DE368A" w:rsidR="003B18D2" w:rsidRPr="0064640E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okoliczność Wykonawca uwzględni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0B49B6AB" w14:textId="77777777" w:rsidR="00117FDC" w:rsidRPr="0064640E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0AC61F8" w14:textId="77777777" w:rsidR="004C5F22" w:rsidRDefault="00DB70B5" w:rsidP="00DB70B5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</w:p>
    <w:p w14:paraId="25F1787E" w14:textId="402240C2" w:rsidR="000C17ED" w:rsidRPr="0064640E" w:rsidRDefault="000C17ED" w:rsidP="004C5F22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64640E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64640E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121A04FC" w:rsidR="003B18D2" w:rsidRPr="0064640E" w:rsidRDefault="003B18D2" w:rsidP="003C74E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</w:t>
      </w:r>
      <w:r w:rsidR="00C068DE">
        <w:rPr>
          <w:rFonts w:ascii="Arial" w:hAnsi="Arial" w:cs="Arial"/>
          <w:color w:val="0F243E" w:themeColor="text2" w:themeShade="80"/>
        </w:rPr>
        <w:t xml:space="preserve">, </w:t>
      </w:r>
      <w:r w:rsidRPr="0064640E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64640E">
        <w:rPr>
          <w:rFonts w:ascii="Arial" w:eastAsia="Times New Roman" w:hAnsi="Arial" w:cs="Arial"/>
          <w:b/>
          <w:color w:val="E36C0A" w:themeColor="accent6" w:themeShade="BF"/>
          <w:lang w:eastAsia="pl-PL"/>
        </w:rPr>
        <w:t xml:space="preserve"> </w:t>
      </w:r>
    </w:p>
    <w:p w14:paraId="312BCE3F" w14:textId="11380449" w:rsidR="00685DEE" w:rsidRPr="0064640E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6D2285B4" w14:textId="76FBF046" w:rsidR="007148AD" w:rsidRPr="0064640E" w:rsidRDefault="00106CEB" w:rsidP="007148A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</w:t>
      </w:r>
      <w:r w:rsidR="007148A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77777777" w:rsidR="007148AD" w:rsidRPr="0064640E" w:rsidRDefault="007148AD" w:rsidP="007148A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przedmiotu zamówienia,</w:t>
      </w:r>
    </w:p>
    <w:p w14:paraId="4B1600F4" w14:textId="5E46CF11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zapoznania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się z dokumentacją projektową i zidentyfikowani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ewentualnych możliwych zagrożeń dla realizacji inwestycji,</w:t>
      </w:r>
    </w:p>
    <w:p w14:paraId="3A809230" w14:textId="77777777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stał</w:t>
      </w:r>
      <w:r w:rsidR="00DE48E9" w:rsidRPr="0064640E">
        <w:rPr>
          <w:rFonts w:ascii="Arial" w:hAnsi="Arial" w:cs="Arial"/>
          <w:color w:val="0F243E" w:themeColor="text2" w:themeShade="80"/>
        </w:rPr>
        <w:t>ej</w:t>
      </w:r>
      <w:proofErr w:type="gramEnd"/>
      <w:r w:rsidR="00DE48E9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współprac</w:t>
      </w:r>
      <w:r w:rsidR="00DE48E9" w:rsidRPr="0064640E">
        <w:rPr>
          <w:rFonts w:ascii="Arial" w:hAnsi="Arial" w:cs="Arial"/>
          <w:color w:val="0F243E" w:themeColor="text2" w:themeShade="80"/>
        </w:rPr>
        <w:t>y</w:t>
      </w:r>
      <w:r w:rsidRPr="0064640E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 także powiadamiane Zamawiającego w każdym przypadku stwierdzenia jakichkolwiek wad w dokumentacji projektowej,</w:t>
      </w:r>
    </w:p>
    <w:p w14:paraId="3D85C240" w14:textId="77777777" w:rsidR="00DE48E9" w:rsidRPr="0064640E" w:rsidRDefault="00DE48E9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reprezentowania</w:t>
      </w:r>
      <w:proofErr w:type="gramEnd"/>
      <w:r w:rsidR="007148AD" w:rsidRPr="0064640E">
        <w:rPr>
          <w:rFonts w:ascii="Arial" w:hAnsi="Arial" w:cs="Arial"/>
          <w:color w:val="0F243E" w:themeColor="text2" w:themeShade="80"/>
        </w:rPr>
        <w:t xml:space="preserve"> Zamawiającego na budowie przez sprawowanie kontroli zgodności jej realizacji z projektem, zgłoszeniem budowy, przepisami, normami oraz zasadami wiedzy technicznej,</w:t>
      </w:r>
    </w:p>
    <w:p w14:paraId="3B9B068A" w14:textId="48827F7D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jakości wykonywanych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i stosowania przy wykonywaniu tych robót wyrobów</w:t>
      </w:r>
      <w:r w:rsidRPr="0064640E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64640E">
        <w:rPr>
          <w:rFonts w:ascii="Arial" w:hAnsi="Arial" w:cs="Arial"/>
          <w:color w:val="0F243E" w:themeColor="text2" w:themeShade="80"/>
        </w:rPr>
        <w:t xml:space="preserve">a w szczególności zapobieganie zastosowania wyrobów i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 wadliwych i  nie  dopuszczonych do stosowania w budownictwie,</w:t>
      </w:r>
    </w:p>
    <w:p w14:paraId="155ED79A" w14:textId="0A88C641" w:rsidR="00CB4BAE" w:rsidRPr="0064640E" w:rsidRDefault="007148AD" w:rsidP="004C5F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DE48E9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 xml:space="preserve">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ulegających zakryciu lub zanikających, uczestniczeni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64640E">
        <w:rPr>
          <w:rFonts w:ascii="Arial" w:hAnsi="Arial" w:cs="Arial"/>
          <w:color w:val="0F243E" w:themeColor="text2" w:themeShade="80"/>
        </w:rPr>
        <w:t>le</w:t>
      </w:r>
      <w:r w:rsidRPr="0064640E">
        <w:rPr>
          <w:rFonts w:ascii="Arial" w:hAnsi="Arial" w:cs="Arial"/>
          <w:color w:val="0F243E" w:themeColor="text2" w:themeShade="80"/>
        </w:rPr>
        <w:t xml:space="preserve"> w czynnościach odbioru gotowych obiektów budowlanych </w:t>
      </w:r>
      <w:r w:rsidR="004C5F22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przekazywani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ich do użytkowania,</w:t>
      </w:r>
    </w:p>
    <w:p w14:paraId="1D070436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potwierdzani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wykonania robót oraz usunięcia wad,</w:t>
      </w:r>
    </w:p>
    <w:p w14:paraId="30577B40" w14:textId="3F4435E6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wydawani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kierownikowi budowy lub kierownikowi robót poleceń, potwierdzonych wpisem do </w:t>
      </w:r>
      <w:r w:rsidR="00CB4BAE" w:rsidRPr="0064640E">
        <w:rPr>
          <w:rFonts w:ascii="Arial" w:hAnsi="Arial" w:cs="Arial"/>
          <w:color w:val="0F243E" w:themeColor="text2" w:themeShade="80"/>
        </w:rPr>
        <w:t>D</w:t>
      </w:r>
      <w:r w:rsidRPr="0064640E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 xml:space="preserve">udowy dotyczących: usunięcia nieprawidłowości lub zagrożeń, wykonania prób lub badań, także wymagających odkrycia robót lub elementów zakrytych oraz przedstawienie ekspertyz dotyczących prowadzonych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 xml:space="preserve">budowlanych i dowody dopuszczenia dostosowania </w:t>
      </w:r>
      <w:r w:rsidR="004C5F22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budownictwie wyrobów budowlanych,</w:t>
      </w:r>
    </w:p>
    <w:p w14:paraId="681E1F1A" w14:textId="36D49F82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żądani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od kierownika budowy lub kierownika robót dokonania poprawek bądź ponownego wykonania wadliwie wykonanych robót, a także wstrzymania dalszych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w przypadku, gdyby ich kontynuacja mogła wywołać zagrożenie bądź spowodować niedopuszczalną niezgodność z projektem lub pozwoleniem na budowę,</w:t>
      </w:r>
    </w:p>
    <w:p w14:paraId="149276BD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przybyci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0D7C5FA4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51EB601D" w14:textId="6B2FBF23" w:rsidR="00CB4BAE" w:rsidRPr="0064640E" w:rsidRDefault="007148AD" w:rsidP="004C5F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informowani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Zamawiającego o postępach robót </w:t>
      </w:r>
      <w:r w:rsidR="004C5F22">
        <w:rPr>
          <w:rFonts w:ascii="Arial" w:hAnsi="Arial" w:cs="Arial"/>
          <w:color w:val="0F243E" w:themeColor="text2" w:themeShade="80"/>
        </w:rPr>
        <w:t xml:space="preserve">remontowo </w:t>
      </w:r>
      <w:r w:rsidRPr="0064640E">
        <w:rPr>
          <w:rFonts w:ascii="Arial" w:hAnsi="Arial" w:cs="Arial"/>
          <w:color w:val="0F243E" w:themeColor="text2" w:themeShade="80"/>
        </w:rPr>
        <w:t>budowlanych</w:t>
      </w:r>
      <w:r w:rsidR="004C5F22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/hydrotechnicznych i wszelkich okolicznościach, które mogłyby mieć wpływ na wydłużenie terminu realizacji inwestycji,</w:t>
      </w:r>
    </w:p>
    <w:p w14:paraId="02D1469A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uczestnictw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zapewnieni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CB4BAE" w:rsidRPr="0064640E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weryfikacj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r w:rsidRPr="0064640E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współuczestniczeni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kontrolach przeprowadzanych w trakcie realizacji inwestycji, w tym przygotowanie niezbędnych dokumentów dla przeprowadzających kontrole </w:t>
      </w:r>
      <w:r w:rsidR="00CB4BAE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udzieleni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wyjaśnień związanych z realizacją inwestycji,</w:t>
      </w:r>
    </w:p>
    <w:p w14:paraId="28C576E9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udział</w:t>
      </w:r>
      <w:r w:rsidR="00CB4BAE" w:rsidRPr="0064640E">
        <w:rPr>
          <w:rFonts w:ascii="Arial" w:hAnsi="Arial" w:cs="Arial"/>
          <w:color w:val="0F243E" w:themeColor="text2" w:themeShade="80"/>
        </w:rPr>
        <w:t>u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przeglądach gwarancyjnych wybudowanych obiektów w ciągu 7 dni od zgłoszenia przez Zamawiającego potrzeby wykonania przeglądu,</w:t>
      </w:r>
    </w:p>
    <w:p w14:paraId="57BFB07F" w14:textId="45C5F57D" w:rsidR="007148AD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nadz</w:t>
      </w:r>
      <w:r w:rsidR="00CB4BAE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CB4BAE" w:rsidRPr="0064640E">
        <w:rPr>
          <w:rFonts w:ascii="Arial" w:hAnsi="Arial" w:cs="Arial"/>
          <w:color w:val="0F243E" w:themeColor="text2" w:themeShade="80"/>
        </w:rPr>
        <w:t>u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nad usunięciem wad i usterek w przypadku ich stwierdzenia podczas przeglądu gwarancyjnego.</w:t>
      </w:r>
    </w:p>
    <w:p w14:paraId="3BD5F4D7" w14:textId="5A0978DE" w:rsidR="0064640E" w:rsidRPr="00C068DE" w:rsidRDefault="00874FA2" w:rsidP="00C06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068DE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umowy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  <w:r w:rsidR="005F27E9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1100645" w14:textId="41306F0F" w:rsidR="00462EC2" w:rsidRPr="00462EC2" w:rsidRDefault="0064640E" w:rsidP="004C5F2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robót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remontowo-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budowlanych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/hydrotechnicznych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/melioracyjnych zajdzie konieczność wykonania robót dodatkowych nieprzewidzianych w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mowie z podmiotem realizującym roboty objęte nadzorem, to Inspektor Nadzoru w terminie 3 dni od powzięcia o nich wiadomości zawiadomi o tym Zamawiającego. Bez zgody Zamawiającego Inspektor Nadzoru nie jest upoważniony do wydania podmiotowi realizującemu roboty objęte nadzorem, polecenia wykonania robót dodatkowych.</w:t>
      </w:r>
    </w:p>
    <w:p w14:paraId="085B32A0" w14:textId="6FF1E6B9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robót zajdzie konieczność wykonania robót niezbędnych ze względu na bezpieczeństwo lub zabezpieczenie przed awarią, Zamawiający upoważnia Inspektora Nadzoru do udzielenia temu podmiotowi zlecenia na ich wykonanie wpisem do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udowy w jego imieniu, z </w:t>
      </w:r>
      <w:proofErr w:type="gramStart"/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tym że</w:t>
      </w:r>
      <w:proofErr w:type="gramEnd"/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 wartość kosztorysowa tych robót nie może przekroczyć kwoty 10 000,00 zł, po czym Inspektor Nadzoru zawiadomi o tym Inwestora w terminie 3 dni od daty dokonania tego wpisu.</w:t>
      </w:r>
    </w:p>
    <w:p w14:paraId="26EEA9F5" w14:textId="3C5A277F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iCs/>
          <w:color w:val="0F243E" w:themeColor="text2" w:themeShade="80"/>
          <w:sz w:val="22"/>
          <w:szCs w:val="22"/>
        </w:rPr>
        <w:t>Wykonawca zobowiązany jest do pisemnego powiadomienia Zamawiającego o konieczności ustanowienia zastępcy oraz o przyczynach jego ustanowieni</w:t>
      </w:r>
      <w:r w:rsidR="00FE5B3A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Pr="00462EC2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</w:p>
    <w:p w14:paraId="13CA430D" w14:textId="77777777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Wykonawca jest zobowiązany do uzyskania pisemnej zgody Zamawiającego na ustanowienie zastępcy, w terminie 7 dni od powzięcia informacji o takiej konieczności.</w:t>
      </w:r>
    </w:p>
    <w:p w14:paraId="39A01AC6" w14:textId="77777777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Wykonawca może powierzyć wykonanie niektórych prac związanych z wykonaniem przedmiotu umowy innemu Wykonawcy, za którego działanie lub zaniechanie ponosi odpowiedzialność, jedynie za pisemną zgodą Zamawiającego.</w:t>
      </w:r>
    </w:p>
    <w:p w14:paraId="077D599B" w14:textId="71F8D359" w:rsidR="000431C8" w:rsidRPr="00A629AA" w:rsidRDefault="0064640E" w:rsidP="00A629AA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Zapewnienie przez okres realizacji i rozliczania robót pełnej dyspozycyjności Inspektora nadzoru inwestorskiego zwłaszcza w sytuacjach koniecznych interwencji lub wystąpienia uchybień w realizowanych ro</w:t>
      </w:r>
      <w:r w:rsid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botach i innych sprawach budowy. </w:t>
      </w:r>
    </w:p>
    <w:p w14:paraId="213DB6E8" w14:textId="313088BC" w:rsidR="008273A6" w:rsidRPr="0064640E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4640E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2CFDADB7" w14:textId="77777777" w:rsidR="00462EC2" w:rsidRPr="00426698" w:rsidRDefault="00462EC2" w:rsidP="0042669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64640E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64640E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64640E" w:rsidRDefault="00336B02" w:rsidP="009A4FE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64640E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6251373E" w:rsidR="00F8561C" w:rsidRPr="0064640E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przedmiotu umowy na zasadach określonych w §</w:t>
      </w:r>
      <w:r w:rsidR="005C5402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64640E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64640E" w:rsidRDefault="00DE3F1A" w:rsidP="009A4FE3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0" w:name="_Hlk36100999"/>
      <w:r w:rsidRPr="0064640E">
        <w:rPr>
          <w:rFonts w:ascii="Arial" w:hAnsi="Arial" w:cs="Arial"/>
          <w:color w:val="0F243E" w:themeColor="text2" w:themeShade="80"/>
        </w:rPr>
        <w:t>protokoł</w:t>
      </w:r>
      <w:r w:rsidR="00C45762" w:rsidRPr="0064640E">
        <w:rPr>
          <w:rFonts w:ascii="Arial" w:hAnsi="Arial" w:cs="Arial"/>
          <w:color w:val="0F243E" w:themeColor="text2" w:themeShade="80"/>
        </w:rPr>
        <w:t>ów</w:t>
      </w:r>
      <w:r w:rsidRPr="0064640E">
        <w:rPr>
          <w:rFonts w:ascii="Arial" w:hAnsi="Arial" w:cs="Arial"/>
          <w:color w:val="0F243E" w:themeColor="text2" w:themeShade="80"/>
        </w:rPr>
        <w:t xml:space="preserve"> odbior</w:t>
      </w:r>
      <w:bookmarkEnd w:id="0"/>
      <w:r w:rsidR="00C45762" w:rsidRPr="0064640E">
        <w:rPr>
          <w:rFonts w:ascii="Arial" w:hAnsi="Arial" w:cs="Arial"/>
          <w:color w:val="0F243E" w:themeColor="text2" w:themeShade="80"/>
        </w:rPr>
        <w:t xml:space="preserve">ów, </w:t>
      </w:r>
      <w:r w:rsidRPr="0064640E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FAB836E" w:rsidR="00DE3F1A" w:rsidRPr="0064640E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/>
          <w:color w:val="0F243E" w:themeColor="text2" w:themeShade="80"/>
        </w:rPr>
        <w:t xml:space="preserve">Katarzyna </w:t>
      </w:r>
      <w:proofErr w:type="spellStart"/>
      <w:r w:rsidRPr="0064640E">
        <w:rPr>
          <w:rFonts w:ascii="Arial" w:hAnsi="Arial" w:cs="Arial"/>
          <w:b/>
          <w:color w:val="0F243E" w:themeColor="text2" w:themeShade="80"/>
        </w:rPr>
        <w:t>Koryśko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- specjalista, katarzyna.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koryśko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>; tel. 58 68 36 852</w:t>
      </w:r>
    </w:p>
    <w:p w14:paraId="745B1C13" w14:textId="30960EEC" w:rsidR="00DE3F1A" w:rsidRPr="0064640E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64640E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–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ilona.</w:t>
      </w:r>
      <w:proofErr w:type="gramStart"/>
      <w:r w:rsidR="00BD13B2" w:rsidRPr="0064640E">
        <w:rPr>
          <w:rFonts w:ascii="Arial" w:hAnsi="Arial" w:cs="Arial"/>
          <w:bCs/>
          <w:color w:val="0F243E" w:themeColor="text2" w:themeShade="80"/>
        </w:rPr>
        <w:t>misiaszek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tel. 58 68 36 </w:t>
      </w:r>
      <w:r w:rsidR="00501D35" w:rsidRPr="0064640E">
        <w:rPr>
          <w:rFonts w:ascii="Arial" w:hAnsi="Arial" w:cs="Arial"/>
          <w:color w:val="0F243E" w:themeColor="text2" w:themeShade="80"/>
        </w:rPr>
        <w:t>852</w:t>
      </w:r>
      <w:r w:rsidRPr="0064640E">
        <w:rPr>
          <w:rFonts w:ascii="Arial" w:hAnsi="Arial" w:cs="Arial"/>
          <w:color w:val="0F243E" w:themeColor="text2" w:themeShade="80"/>
        </w:rPr>
        <w:t>.</w:t>
      </w:r>
    </w:p>
    <w:p w14:paraId="26B716B6" w14:textId="6457DFF6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66F7F489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739A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14:paraId="378B246B" w14:textId="7403B83B" w:rsidR="004B56CE" w:rsidRPr="0064640E" w:rsidRDefault="004B56CE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NewRoman" w:hAnsi="Arial" w:cs="Arial"/>
          <w:color w:val="0F243E" w:themeColor="text2" w:themeShade="80"/>
          <w:lang w:eastAsia="pl-PL"/>
        </w:rPr>
        <w:t>Ustala się następujące rodzaje odbiorów</w:t>
      </w:r>
      <w:r w:rsidR="001A3738" w:rsidRPr="0064640E">
        <w:rPr>
          <w:rFonts w:ascii="Arial" w:eastAsia="TimesNewRoman" w:hAnsi="Arial" w:cs="Arial"/>
          <w:color w:val="0F243E" w:themeColor="text2" w:themeShade="80"/>
          <w:lang w:eastAsia="pl-PL"/>
        </w:rPr>
        <w:t>:</w:t>
      </w:r>
      <w:r w:rsidRPr="0064640E">
        <w:rPr>
          <w:rFonts w:ascii="Arial" w:eastAsia="TimesNewRoman" w:hAnsi="Arial" w:cs="Arial"/>
          <w:color w:val="0F243E" w:themeColor="text2" w:themeShade="80"/>
          <w:lang w:eastAsia="pl-PL"/>
        </w:rPr>
        <w:t xml:space="preserve"> </w:t>
      </w:r>
    </w:p>
    <w:p w14:paraId="7000E5D9" w14:textId="6F18967B" w:rsidR="004B56CE" w:rsidRPr="0064640E" w:rsidRDefault="004B56CE" w:rsidP="004B56CE">
      <w:pPr>
        <w:numPr>
          <w:ilvl w:val="1"/>
          <w:numId w:val="37"/>
        </w:numPr>
        <w:tabs>
          <w:tab w:val="left" w:pos="567"/>
        </w:tabs>
        <w:autoSpaceDE w:val="0"/>
        <w:autoSpaceDN w:val="0"/>
        <w:adjustRightInd w:val="0"/>
        <w:spacing w:after="0"/>
        <w:ind w:hanging="1516"/>
        <w:rPr>
          <w:rFonts w:ascii="Arial" w:eastAsia="TimesNew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Style w:val="markedcontent"/>
          <w:rFonts w:ascii="Arial" w:hAnsi="Arial" w:cs="Arial"/>
          <w:color w:val="0F243E" w:themeColor="text2" w:themeShade="80"/>
        </w:rPr>
        <w:t>po</w:t>
      </w:r>
      <w:proofErr w:type="gramEnd"/>
      <w:r w:rsidRPr="0064640E">
        <w:rPr>
          <w:rStyle w:val="markedcontent"/>
          <w:rFonts w:ascii="Arial" w:hAnsi="Arial" w:cs="Arial"/>
          <w:color w:val="0F243E" w:themeColor="text2" w:themeShade="80"/>
        </w:rPr>
        <w:t xml:space="preserve"> zakończeniu I etapu zamówienia - </w:t>
      </w:r>
      <w:r w:rsidRPr="0064640E">
        <w:rPr>
          <w:rFonts w:ascii="Arial" w:hAnsi="Arial" w:cs="Arial"/>
          <w:i/>
          <w:iCs/>
          <w:color w:val="0F243E" w:themeColor="text2" w:themeShade="80"/>
        </w:rPr>
        <w:t>Protokół odbioru I etapu zamówienia</w:t>
      </w:r>
      <w:r w:rsidRPr="0064640E">
        <w:rPr>
          <w:rStyle w:val="markedcontent"/>
          <w:rFonts w:ascii="Arial" w:hAnsi="Arial" w:cs="Arial"/>
          <w:color w:val="0F243E" w:themeColor="text2" w:themeShade="80"/>
        </w:rPr>
        <w:t xml:space="preserve">, </w:t>
      </w:r>
    </w:p>
    <w:p w14:paraId="0FB75362" w14:textId="333BA142" w:rsidR="004B56CE" w:rsidRPr="0064640E" w:rsidRDefault="004B56CE" w:rsidP="001A3738">
      <w:pPr>
        <w:numPr>
          <w:ilvl w:val="1"/>
          <w:numId w:val="37"/>
        </w:numPr>
        <w:tabs>
          <w:tab w:val="left" w:pos="567"/>
        </w:tabs>
        <w:autoSpaceDE w:val="0"/>
        <w:autoSpaceDN w:val="0"/>
        <w:adjustRightInd w:val="0"/>
        <w:spacing w:after="0"/>
        <w:ind w:hanging="1516"/>
        <w:rPr>
          <w:rStyle w:val="markedcontent"/>
          <w:rFonts w:ascii="Arial" w:eastAsia="TimesNew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Style w:val="markedcontent"/>
          <w:rFonts w:ascii="Arial" w:hAnsi="Arial" w:cs="Arial"/>
          <w:color w:val="0F243E" w:themeColor="text2" w:themeShade="80"/>
        </w:rPr>
        <w:t>po</w:t>
      </w:r>
      <w:proofErr w:type="gramEnd"/>
      <w:r w:rsidRPr="0064640E">
        <w:rPr>
          <w:rStyle w:val="markedcontent"/>
          <w:rFonts w:ascii="Arial" w:hAnsi="Arial" w:cs="Arial"/>
          <w:color w:val="0F243E" w:themeColor="text2" w:themeShade="80"/>
        </w:rPr>
        <w:t xml:space="preserve"> zakończeniu II etapu zamówienia - </w:t>
      </w:r>
      <w:r w:rsidRPr="0064640E">
        <w:rPr>
          <w:rFonts w:ascii="Arial" w:hAnsi="Arial" w:cs="Arial"/>
          <w:i/>
          <w:iCs/>
          <w:color w:val="0F243E" w:themeColor="text2" w:themeShade="80"/>
        </w:rPr>
        <w:t xml:space="preserve">Protokół odbioru </w:t>
      </w:r>
      <w:r w:rsidR="001A3738" w:rsidRPr="0064640E">
        <w:rPr>
          <w:rFonts w:ascii="Arial" w:hAnsi="Arial" w:cs="Arial"/>
          <w:i/>
          <w:iCs/>
          <w:color w:val="0F243E" w:themeColor="text2" w:themeShade="80"/>
        </w:rPr>
        <w:t>końcowego.</w:t>
      </w:r>
      <w:r w:rsidRPr="0064640E">
        <w:rPr>
          <w:rStyle w:val="markedcontent"/>
          <w:rFonts w:ascii="Arial" w:hAnsi="Arial" w:cs="Arial"/>
          <w:color w:val="0F243E" w:themeColor="text2" w:themeShade="80"/>
        </w:rPr>
        <w:t xml:space="preserve"> </w:t>
      </w:r>
    </w:p>
    <w:p w14:paraId="38D6C234" w14:textId="1FAF1693" w:rsidR="004B56CE" w:rsidRPr="0064640E" w:rsidRDefault="00FA0AF0" w:rsidP="0075516B">
      <w:pPr>
        <w:numPr>
          <w:ilvl w:val="0"/>
          <w:numId w:val="36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z</w:t>
      </w:r>
      <w:r w:rsidR="008B1B3E" w:rsidRPr="0064640E">
        <w:rPr>
          <w:rFonts w:ascii="Arial" w:hAnsi="Arial" w:cs="Arial"/>
          <w:color w:val="0F243E" w:themeColor="text2" w:themeShade="80"/>
        </w:rPr>
        <w:t>głos</w:t>
      </w:r>
      <w:r w:rsidRPr="0064640E">
        <w:rPr>
          <w:rFonts w:ascii="Arial" w:hAnsi="Arial" w:cs="Arial"/>
          <w:color w:val="0F243E" w:themeColor="text2" w:themeShade="80"/>
        </w:rPr>
        <w:t>i</w:t>
      </w:r>
      <w:r w:rsidR="008B1B3E" w:rsidRPr="0064640E">
        <w:rPr>
          <w:rFonts w:ascii="Arial" w:hAnsi="Arial" w:cs="Arial"/>
          <w:color w:val="0F243E" w:themeColor="text2" w:themeShade="80"/>
        </w:rPr>
        <w:t xml:space="preserve"> gotowoś</w:t>
      </w:r>
      <w:r w:rsidRPr="0064640E">
        <w:rPr>
          <w:rFonts w:ascii="Arial" w:hAnsi="Arial" w:cs="Arial"/>
          <w:color w:val="0F243E" w:themeColor="text2" w:themeShade="80"/>
        </w:rPr>
        <w:t>ć</w:t>
      </w:r>
      <w:r w:rsidR="008B1B3E" w:rsidRPr="0064640E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64640E">
        <w:rPr>
          <w:rFonts w:ascii="Arial" w:hAnsi="Arial" w:cs="Arial"/>
          <w:color w:val="0F243E" w:themeColor="text2" w:themeShade="80"/>
        </w:rPr>
        <w:t>:</w:t>
      </w:r>
      <w:r w:rsidR="008B1B3E" w:rsidRPr="0064640E">
        <w:rPr>
          <w:rFonts w:ascii="Arial" w:hAnsi="Arial" w:cs="Arial"/>
          <w:color w:val="0F243E" w:themeColor="text2" w:themeShade="80"/>
        </w:rPr>
        <w:t xml:space="preserve"> </w:t>
      </w:r>
      <w:hyperlink r:id="rId10" w:history="1">
        <w:r w:rsidR="007260DB" w:rsidRPr="0064640E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7260DB" w:rsidRPr="0064640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7260DB" w:rsidRPr="0064640E">
        <w:rPr>
          <w:rFonts w:ascii="Arial" w:hAnsi="Arial" w:cs="Arial"/>
          <w:color w:val="0F243E" w:themeColor="text2" w:themeShade="80"/>
        </w:rPr>
        <w:t xml:space="preserve">oraz </w:t>
      </w:r>
      <w:r w:rsidRPr="0064640E">
        <w:rPr>
          <w:rFonts w:ascii="Arial" w:hAnsi="Arial" w:cs="Arial"/>
          <w:color w:val="0F243E" w:themeColor="text2" w:themeShade="80"/>
        </w:rPr>
        <w:t xml:space="preserve"> na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adres: </w:t>
      </w:r>
      <w:hyperlink r:id="rId11" w:history="1">
        <w:r w:rsidR="004B56CE" w:rsidRPr="0064640E">
          <w:rPr>
            <w:rStyle w:val="Hipercze"/>
            <w:rFonts w:ascii="Arial" w:hAnsi="Arial" w:cs="Arial"/>
            <w:color w:val="0F243E" w:themeColor="text2" w:themeShade="80"/>
          </w:rPr>
          <w:t>ilona.misiaszek.gdansk@rdos.gov.pl</w:t>
        </w:r>
      </w:hyperlink>
      <w:r w:rsidR="004B56CE" w:rsidRPr="0064640E">
        <w:rPr>
          <w:rFonts w:ascii="Arial" w:hAnsi="Arial" w:cs="Arial"/>
          <w:color w:val="0F243E" w:themeColor="text2" w:themeShade="80"/>
        </w:rPr>
        <w:t xml:space="preserve">, </w:t>
      </w:r>
      <w:hyperlink r:id="rId12" w:history="1">
        <w:r w:rsidR="004B56CE" w:rsidRPr="0064640E">
          <w:rPr>
            <w:rStyle w:val="Hipercze"/>
            <w:rFonts w:ascii="Arial" w:hAnsi="Arial" w:cs="Arial"/>
            <w:color w:val="0F243E" w:themeColor="text2" w:themeShade="80"/>
          </w:rPr>
          <w:t>katarzyna.korysko.gdansk@rdos.gov.pl</w:t>
        </w:r>
      </w:hyperlink>
    </w:p>
    <w:p w14:paraId="30559414" w14:textId="251E25EC" w:rsidR="003523BE" w:rsidRPr="0064640E" w:rsidRDefault="00754109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2AB6E0F8" w:rsidR="003523BE" w:rsidRPr="0064640E" w:rsidRDefault="00995E75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 xml:space="preserve">Jeżeli w trakcie odbioru zostaną ujawnione wady wykonania przedmiotu umowy lub jego niekompletność, strony wpiszą je do </w:t>
      </w:r>
      <w:r w:rsidRPr="0064640E">
        <w:rPr>
          <w:rFonts w:ascii="Arial" w:hAnsi="Arial" w:cs="Arial"/>
          <w:i/>
          <w:color w:val="0F243E" w:themeColor="text2" w:themeShade="80"/>
        </w:rPr>
        <w:t>Protokołu odbioru</w:t>
      </w:r>
      <w:r w:rsidR="004B56CE" w:rsidRPr="0064640E">
        <w:rPr>
          <w:rFonts w:ascii="Arial" w:hAnsi="Arial" w:cs="Arial"/>
          <w:i/>
          <w:color w:val="0F243E" w:themeColor="text2" w:themeShade="80"/>
        </w:rPr>
        <w:t xml:space="preserve"> I etapu</w:t>
      </w:r>
      <w:r w:rsidR="0075516B" w:rsidRPr="0064640E">
        <w:rPr>
          <w:rFonts w:ascii="Arial" w:hAnsi="Arial" w:cs="Arial"/>
          <w:i/>
          <w:color w:val="0F243E" w:themeColor="text2" w:themeShade="80"/>
        </w:rPr>
        <w:t xml:space="preserve"> zamówienia</w:t>
      </w:r>
      <w:r w:rsidR="004B56CE" w:rsidRPr="0064640E">
        <w:rPr>
          <w:rFonts w:ascii="Arial" w:hAnsi="Arial" w:cs="Arial"/>
          <w:i/>
          <w:color w:val="0F243E" w:themeColor="text2" w:themeShade="80"/>
        </w:rPr>
        <w:t xml:space="preserve"> / II</w:t>
      </w:r>
      <w:r w:rsidR="0075516B" w:rsidRPr="0064640E">
        <w:rPr>
          <w:rFonts w:ascii="Arial" w:hAnsi="Arial" w:cs="Arial"/>
          <w:i/>
          <w:color w:val="0F243E" w:themeColor="text2" w:themeShade="80"/>
        </w:rPr>
        <w:t xml:space="preserve"> </w:t>
      </w:r>
      <w:r w:rsidR="004B56CE" w:rsidRPr="0064640E">
        <w:rPr>
          <w:rFonts w:ascii="Arial" w:hAnsi="Arial" w:cs="Arial"/>
          <w:i/>
          <w:color w:val="0F243E" w:themeColor="text2" w:themeShade="80"/>
        </w:rPr>
        <w:t>etapu</w:t>
      </w:r>
      <w:r w:rsidR="0075516B" w:rsidRPr="0064640E">
        <w:rPr>
          <w:rFonts w:ascii="Arial" w:hAnsi="Arial" w:cs="Arial"/>
          <w:i/>
          <w:color w:val="0F243E" w:themeColor="text2" w:themeShade="80"/>
        </w:rPr>
        <w:t xml:space="preserve"> zamówienia</w:t>
      </w:r>
      <w:r w:rsidR="004B56CE" w:rsidRPr="0064640E">
        <w:rPr>
          <w:rFonts w:ascii="Arial" w:hAnsi="Arial" w:cs="Arial"/>
          <w:i/>
          <w:color w:val="0F243E" w:themeColor="text2" w:themeShade="80"/>
        </w:rPr>
        <w:t xml:space="preserve"> / końcowego</w:t>
      </w:r>
      <w:r w:rsidR="00E62B70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64640E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64640E">
        <w:rPr>
          <w:rFonts w:ascii="Arial" w:hAnsi="Arial" w:cs="Arial"/>
          <w:color w:val="0F243E" w:themeColor="text2" w:themeShade="80"/>
        </w:rPr>
        <w:t>odbioru końcowego</w:t>
      </w:r>
      <w:r w:rsidR="00DB1F4F" w:rsidRPr="0064640E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64640E">
        <w:rPr>
          <w:rFonts w:ascii="Arial" w:hAnsi="Arial" w:cs="Arial"/>
          <w:color w:val="0F243E" w:themeColor="text2" w:themeShade="80"/>
        </w:rPr>
        <w:t>podczas</w:t>
      </w:r>
      <w:r w:rsidRPr="0064640E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64640E">
        <w:rPr>
          <w:rFonts w:ascii="Arial" w:hAnsi="Arial" w:cs="Arial"/>
          <w:color w:val="0F243E" w:themeColor="text2" w:themeShade="80"/>
        </w:rPr>
        <w:t>został w pełni wykonany</w:t>
      </w:r>
      <w:r w:rsidR="008D24AC" w:rsidRPr="0064640E">
        <w:rPr>
          <w:rFonts w:ascii="Arial" w:hAnsi="Arial" w:cs="Arial"/>
          <w:color w:val="0F243E" w:themeColor="text2" w:themeShade="80"/>
        </w:rPr>
        <w:t xml:space="preserve"> z powodu nie</w:t>
      </w:r>
      <w:r w:rsidRPr="0064640E">
        <w:rPr>
          <w:rFonts w:ascii="Arial" w:hAnsi="Arial" w:cs="Arial"/>
          <w:color w:val="0F243E" w:themeColor="text2" w:themeShade="80"/>
        </w:rPr>
        <w:t>zakończonych prac</w:t>
      </w:r>
      <w:r w:rsidR="008D24AC" w:rsidRPr="0064640E">
        <w:rPr>
          <w:rFonts w:ascii="Arial" w:hAnsi="Arial" w:cs="Arial"/>
          <w:color w:val="0F243E" w:themeColor="text2" w:themeShade="80"/>
        </w:rPr>
        <w:t>,</w:t>
      </w:r>
      <w:r w:rsidRPr="0064640E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64640E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64640E">
        <w:rPr>
          <w:rFonts w:ascii="Arial" w:hAnsi="Arial" w:cs="Arial"/>
          <w:color w:val="0F243E" w:themeColor="text2" w:themeShade="80"/>
        </w:rPr>
        <w:br/>
      </w:r>
      <w:r w:rsidR="003523BE" w:rsidRPr="0064640E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kwestionowaniem</w:t>
      </w:r>
      <w:r w:rsidR="003523BE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7AAF6186" w14:textId="30C8D2BD" w:rsidR="00C45762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64640E">
        <w:rPr>
          <w:rFonts w:ascii="Arial" w:hAnsi="Arial" w:cs="Arial"/>
          <w:color w:val="0F243E" w:themeColor="text2" w:themeShade="80"/>
        </w:rPr>
        <w:t>przedmiotu umowy</w:t>
      </w:r>
      <w:r w:rsidRPr="0064640E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64640E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64640E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64640E">
        <w:rPr>
          <w:rFonts w:ascii="Arial" w:hAnsi="Arial" w:cs="Arial"/>
          <w:color w:val="0F243E" w:themeColor="text2" w:themeShade="80"/>
        </w:rPr>
        <w:t>.</w:t>
      </w:r>
    </w:p>
    <w:p w14:paraId="684CC77F" w14:textId="77777777" w:rsidR="001A6B04" w:rsidRPr="0064640E" w:rsidRDefault="001A6B04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64640E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64640E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64640E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3D101E91" w14:textId="59C35648" w:rsidR="001A6B04" w:rsidRPr="0064640E" w:rsidRDefault="008B1B3E" w:rsidP="001A6B04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 z winy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  <w:r w:rsidR="00322D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FFB26" w14:textId="56EB9E9F" w:rsidR="001A6B04" w:rsidRPr="0064640E" w:rsidRDefault="008B1B3E" w:rsidP="001A6B04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034C3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ów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ych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ust. 1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umowy, </w:t>
      </w:r>
      <w:r w:rsidR="004C5F2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28F178DB" w:rsidR="001A6B04" w:rsidRPr="0064640E" w:rsidRDefault="008B1B3E" w:rsidP="004C5F22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</w:t>
      </w:r>
      <w:r w:rsidR="00034C3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85768C" w:rsidRPr="0064640E">
        <w:rPr>
          <w:rFonts w:ascii="Arial" w:hAnsi="Arial" w:cs="Arial"/>
          <w:color w:val="0F243E" w:themeColor="text2" w:themeShade="80"/>
          <w:lang w:eastAsia="pl-PL"/>
        </w:rPr>
        <w:t xml:space="preserve">w wykonaniu zadania podstawowego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45618E1B" w14:textId="1737E8D3" w:rsidR="008B1B3E" w:rsidRPr="0064640E" w:rsidRDefault="008B1B3E" w:rsidP="004C5F22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w przypadku odstąpienia od umowy przez Zamawiając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ego, </w:t>
      </w:r>
      <w:r w:rsidR="004C5F2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 przyczyn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które ponosi odpowiedzialność Wykonawca, w wysokości 2</w:t>
      </w:r>
      <w:r w:rsidR="00F16B8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489C8695" w14:textId="2BF0FA58" w:rsidR="00BD13B2" w:rsidRPr="0064640E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 umowy nie może przekroczyć 20% wartości wynagrodzenia brutto określonego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5C5E7598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64640E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E0B652E" w14:textId="77777777" w:rsidR="004C5F2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</w:t>
      </w:r>
    </w:p>
    <w:p w14:paraId="2C057DA2" w14:textId="28312DE7" w:rsidR="00351386" w:rsidRPr="0064640E" w:rsidRDefault="004C5F22" w:rsidP="004C5F22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138EB8C0" w:rsidR="00351386" w:rsidRPr="0064640E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562DD453" w14:textId="099F3C7A" w:rsidR="00351386" w:rsidRPr="0064640E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64640E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2BD48A0A" w14:textId="3C025ACB" w:rsidR="004E5651" w:rsidRPr="00426698" w:rsidRDefault="004777E8" w:rsidP="0042669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3C06BD1" w14:textId="77777777" w:rsidR="004E5651" w:rsidRDefault="004E5651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142C8DEA" w14:textId="77777777" w:rsidR="0013675E" w:rsidRPr="0064640E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64640E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64640E" w:rsidRDefault="0013675E" w:rsidP="00414FB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47832D72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</w:t>
      </w:r>
      <w:proofErr w:type="gramStart"/>
      <w:r w:rsidRPr="0064640E">
        <w:rPr>
          <w:rFonts w:ascii="Arial" w:hAnsi="Arial" w:cs="Arial"/>
          <w:color w:val="0F243E" w:themeColor="text2" w:themeShade="80"/>
          <w:lang w:eastAsia="ar-SA"/>
        </w:rPr>
        <w:t>wysokości  5 % wynagrodzenia</w:t>
      </w:r>
      <w:proofErr w:type="gramEnd"/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  brutto podanego w § 4 ust. 1</w:t>
      </w:r>
      <w:r w:rsidR="00414FB8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umowy zarówno po zakończeniu zadania podstawowego jak i dodatkowego. </w:t>
      </w:r>
    </w:p>
    <w:p w14:paraId="4E1FA59B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pozostawi 30 % wysokości zabezpieczenia należytego wykonania umowy na zabezpieczenie roszczeń z tytułu rękojmi przez cały okres jej trwania. </w:t>
      </w:r>
    </w:p>
    <w:p w14:paraId="2F211BDA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 dnia upływu terminu, na jaki została udzielona rękojmia z uwzględnieniem wszelkich jego zmian.</w:t>
      </w:r>
    </w:p>
    <w:p w14:paraId="112FA273" w14:textId="77777777" w:rsidR="001E684D" w:rsidRPr="0064640E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64640E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64640E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>
        <w:rPr>
          <w:rFonts w:ascii="Arial" w:eastAsia="Times New Roman" w:hAnsi="Arial" w:cs="Arial"/>
          <w:color w:val="0F243E" w:themeColor="text2" w:themeShade="80"/>
        </w:rPr>
        <w:br/>
      </w:r>
      <w:r w:rsidRPr="0064640E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30C5777B" w:rsidR="00002CDC" w:rsidRPr="0064640E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64640E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</w:t>
      </w:r>
      <w:r w:rsidR="00A316AA">
        <w:rPr>
          <w:rFonts w:ascii="Arial" w:hAnsi="Arial" w:cs="Arial"/>
          <w:color w:val="0F243E" w:themeColor="text2" w:themeShade="80"/>
        </w:rPr>
        <w:t>ówień publicznych (</w:t>
      </w:r>
      <w:proofErr w:type="spellStart"/>
      <w:r w:rsidR="00A316AA">
        <w:rPr>
          <w:rFonts w:ascii="Arial" w:hAnsi="Arial" w:cs="Arial"/>
          <w:color w:val="0F243E" w:themeColor="text2" w:themeShade="80"/>
        </w:rPr>
        <w:t>t.j</w:t>
      </w:r>
      <w:proofErr w:type="spellEnd"/>
      <w:r w:rsidR="00A316AA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E95561"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="00E95561" w:rsidRPr="0064640E">
        <w:rPr>
          <w:rFonts w:ascii="Arial" w:hAnsi="Arial" w:cs="Arial"/>
          <w:color w:val="0F243E" w:themeColor="text2" w:themeShade="80"/>
        </w:rPr>
        <w:t xml:space="preserve"> 20</w:t>
      </w:r>
      <w:r w:rsidR="006C0735" w:rsidRPr="0064640E">
        <w:rPr>
          <w:rFonts w:ascii="Arial" w:hAnsi="Arial" w:cs="Arial"/>
          <w:color w:val="0F243E" w:themeColor="text2" w:themeShade="80"/>
        </w:rPr>
        <w:t>21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64640E">
        <w:rPr>
          <w:rFonts w:ascii="Arial" w:hAnsi="Arial" w:cs="Arial"/>
          <w:color w:val="0F243E" w:themeColor="text2" w:themeShade="80"/>
        </w:rPr>
        <w:t>1129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64640E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64640E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64640E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64640E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2DC01C91" w:rsidR="00002CDC" w:rsidRPr="0064640E" w:rsidRDefault="00002CDC" w:rsidP="009A4FE3">
      <w:pPr>
        <w:numPr>
          <w:ilvl w:val="0"/>
          <w:numId w:val="22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 xml:space="preserve">o te podstawy. We wniosku Wykonawca winien precyzyjnie określić, w jakim zakresie domaga się zmiany umowy, przedstawiając w tym zakresie stosowne kalkulacje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Wykonawcy przez Zamawiającego. </w:t>
      </w:r>
    </w:p>
    <w:p w14:paraId="07042345" w14:textId="77777777" w:rsidR="00002CDC" w:rsidRPr="0064640E" w:rsidRDefault="00002CDC" w:rsidP="009A4FE3">
      <w:pPr>
        <w:numPr>
          <w:ilvl w:val="0"/>
          <w:numId w:val="22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E14C336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Wykonawcy w przypadku zmiany: stawki podatku od towarów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usług, o ile zmiany te będą miały wpływ na koszty wykonania zamówienia przez Wykonawcę,</w:t>
      </w:r>
    </w:p>
    <w:p w14:paraId="77E10D19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umowy,</w:t>
      </w:r>
    </w:p>
    <w:p w14:paraId="62162568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64640E" w:rsidRDefault="00002CDC" w:rsidP="009A4FE3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gdy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64640E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321E2376" w14:textId="77777777" w:rsidR="00002CDC" w:rsidRPr="00FE5B3A" w:rsidRDefault="00002CDC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7AD27A44" w14:textId="3D57B08F" w:rsidR="00FE5B3A" w:rsidRPr="00FE5B3A" w:rsidRDefault="00FE5B3A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wprowadzenia zmian zakresu przedmiotu zamówienia, których nie można było przewidzieć w chwili zawarcia umowy;</w:t>
      </w:r>
    </w:p>
    <w:p w14:paraId="1701DBBD" w14:textId="681D420D" w:rsidR="00FE5B3A" w:rsidRPr="0064640E" w:rsidRDefault="00FE5B3A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zmiany terminu realizacji umowy zawartej przez Zamawiającego z Wykonawcą robót remontowych.</w:t>
      </w:r>
    </w:p>
    <w:p w14:paraId="4943313F" w14:textId="44279365" w:rsidR="00002CDC" w:rsidRPr="0064640E" w:rsidRDefault="00F73B34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D1DD00" w14:textId="69220FD9" w:rsidR="00002CDC" w:rsidRPr="0064640E" w:rsidRDefault="00002CDC" w:rsidP="001A6B04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9D696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Wykonawcy,</w:t>
      </w:r>
    </w:p>
    <w:p w14:paraId="0EE1B2C4" w14:textId="77777777" w:rsidR="001A6B04" w:rsidRPr="0064640E" w:rsidRDefault="00002CDC" w:rsidP="001A6B04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1C0A1B4F" w14:textId="5BA13028" w:rsidR="00B979A3" w:rsidRDefault="00002CDC" w:rsidP="001A6B0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FAFF617" w14:textId="77777777" w:rsidR="00E231A2" w:rsidRDefault="00E231A2" w:rsidP="00E231A2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1BABF3A" w14:textId="77777777" w:rsidR="004C5F22" w:rsidRDefault="004C5F2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5668DB3F" w:rsidR="00E231A2" w:rsidRPr="00E231A2" w:rsidRDefault="00E231A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Default="00E231A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5D4C82F6" w:rsidR="00E231A2" w:rsidRPr="00E231A2" w:rsidRDefault="00E231A2" w:rsidP="00AC258D">
      <w:pPr>
        <w:pStyle w:val="Akapitzlist"/>
        <w:numPr>
          <w:ilvl w:val="1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Wykonawca ponosi odpowiedzialność z tytułu rękojmi za wady fizyczne i prawne obiektu powstałe w wyniku błędów w nadzorze inwestorskim do momentu wygaśnięcia okresu gwarancji i rękojmi określonego w SWZ na „</w:t>
      </w:r>
      <w:r w:rsidRPr="00E231A2">
        <w:rPr>
          <w:rFonts w:ascii="Arial" w:hAnsi="Arial" w:cs="Arial"/>
          <w:color w:val="0F243E" w:themeColor="text2" w:themeShade="80"/>
        </w:rPr>
        <w:t xml:space="preserve">Remont zastawek w obszarze Natura 2000 Pływające Wyspy pod Rekowem PLH220022 w ramach projektu nr POIS.02.04.00-00-0108/16 </w:t>
      </w:r>
      <w:proofErr w:type="gramStart"/>
      <w:r w:rsidRPr="00E231A2">
        <w:rPr>
          <w:rFonts w:ascii="Arial" w:hAnsi="Arial" w:cs="Arial"/>
          <w:color w:val="0F243E" w:themeColor="text2" w:themeShade="80"/>
        </w:rPr>
        <w:t>pn</w:t>
      </w:r>
      <w:proofErr w:type="gramEnd"/>
      <w:r w:rsidRPr="00E231A2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62973155" w14:textId="7861F0AF" w:rsidR="00E231A2" w:rsidRPr="00E231A2" w:rsidRDefault="00E231A2" w:rsidP="00AC258D">
      <w:pPr>
        <w:pStyle w:val="Akapitzlist"/>
        <w:numPr>
          <w:ilvl w:val="1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>
        <w:rPr>
          <w:rFonts w:ascii="Arial" w:hAnsi="Arial" w:cs="Arial"/>
          <w:color w:val="0F243E" w:themeColor="text2" w:themeShade="80"/>
        </w:rPr>
        <w:t>I</w:t>
      </w:r>
      <w:r>
        <w:rPr>
          <w:rFonts w:ascii="Arial" w:hAnsi="Arial" w:cs="Arial"/>
          <w:color w:val="0F243E" w:themeColor="text2" w:themeShade="80"/>
        </w:rPr>
        <w:t>nspektora nadzoru rozszerza</w:t>
      </w:r>
      <w:r w:rsidR="00AC258D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ABBA6FD" w14:textId="77777777" w:rsidR="00CC4BF3" w:rsidRPr="0064640E" w:rsidRDefault="00CC4BF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46D268" w14:textId="77777777" w:rsidR="004C5F22" w:rsidRDefault="004C5F22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77777777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64640E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64640E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64640E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64640E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410A9E16" w14:textId="06214D54" w:rsidR="00497E1B" w:rsidRPr="00E231A2" w:rsidRDefault="00422DD1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64640E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64640E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14E64AF8" w:rsidR="007C384E" w:rsidRPr="0064640E" w:rsidRDefault="00DC3883" w:rsidP="00DB70B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48E4600" w14:textId="77777777" w:rsidR="001A6B04" w:rsidRPr="0064640E" w:rsidRDefault="001A6B04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C02E4C8" w14:textId="77777777" w:rsidR="004C5F22" w:rsidRDefault="004C5F22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1" w:name="_GoBack"/>
      <w:bookmarkEnd w:id="1"/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B825C95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4435CEA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51C16451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64640E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64640E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3BF10BD1" w:rsidR="0088415A" w:rsidRPr="0064640E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proofErr w:type="gramStart"/>
      <w:r w:rsidR="00BB261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.1. –  Mapa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64640E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64640E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Protokoły</w:t>
      </w:r>
      <w:proofErr w:type="gramEnd"/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64640E" w:rsidRPr="0064640E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4206BD1D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F96638A" w:rsidR="008D321C" w:rsidRPr="0064640E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877" w:type="dxa"/>
            <w:hideMark/>
          </w:tcPr>
          <w:p w14:paraId="1F32CF62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64640E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64640E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64640E" w:rsidSect="001A6B0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35C7FE65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C00461">
      <w:rPr>
        <w:rFonts w:ascii="Times New Roman" w:hAnsi="Times New Roman"/>
        <w:color w:val="365F91" w:themeColor="accent1" w:themeShade="BF"/>
      </w:rPr>
      <w:t>2</w:t>
    </w:r>
    <w:r w:rsidR="00E079DE">
      <w:rPr>
        <w:rFonts w:ascii="Times New Roman" w:hAnsi="Times New Roman"/>
        <w:color w:val="365F91" w:themeColor="accent1" w:themeShade="BF"/>
      </w:rPr>
      <w:t>7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702105">
      <w:rPr>
        <w:b/>
        <w:bCs/>
        <w:noProof/>
        <w:color w:val="0F243E" w:themeColor="text2" w:themeShade="80"/>
      </w:rPr>
      <w:t>11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702105">
      <w:rPr>
        <w:b/>
        <w:bCs/>
        <w:noProof/>
        <w:color w:val="0F243E" w:themeColor="text2" w:themeShade="80"/>
      </w:rPr>
      <w:t>11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77777777" w:rsidR="002A054C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222F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EF80F5E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A1F38"/>
    <w:multiLevelType w:val="hybridMultilevel"/>
    <w:tmpl w:val="FF66B55E"/>
    <w:lvl w:ilvl="0" w:tplc="493AC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F678BC"/>
    <w:multiLevelType w:val="hybridMultilevel"/>
    <w:tmpl w:val="4D8EBD92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F061C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F4A13"/>
    <w:multiLevelType w:val="hybridMultilevel"/>
    <w:tmpl w:val="2C588DA8"/>
    <w:lvl w:ilvl="0" w:tplc="57BE8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7BE806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9">
    <w:nsid w:val="2DB82893"/>
    <w:multiLevelType w:val="hybridMultilevel"/>
    <w:tmpl w:val="1FBA9A04"/>
    <w:lvl w:ilvl="0" w:tplc="F1A84E2C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2069F"/>
    <w:multiLevelType w:val="multilevel"/>
    <w:tmpl w:val="A588E97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B97B3E"/>
    <w:multiLevelType w:val="hybridMultilevel"/>
    <w:tmpl w:val="74DC873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C4A8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F65F58"/>
    <w:multiLevelType w:val="hybridMultilevel"/>
    <w:tmpl w:val="F858E926"/>
    <w:lvl w:ilvl="0" w:tplc="4A44A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904675"/>
    <w:multiLevelType w:val="hybridMultilevel"/>
    <w:tmpl w:val="18445672"/>
    <w:lvl w:ilvl="0" w:tplc="EF6E15E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5A404F"/>
    <w:multiLevelType w:val="hybridMultilevel"/>
    <w:tmpl w:val="E8000E4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AD86CEC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D67040B"/>
    <w:multiLevelType w:val="hybridMultilevel"/>
    <w:tmpl w:val="1FBA9A04"/>
    <w:lvl w:ilvl="0" w:tplc="F1A84E2C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3A4934"/>
    <w:multiLevelType w:val="hybridMultilevel"/>
    <w:tmpl w:val="71C86E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1EACC8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C2AC0"/>
    <w:multiLevelType w:val="hybridMultilevel"/>
    <w:tmpl w:val="9D2047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35"/>
  </w:num>
  <w:num w:numId="3">
    <w:abstractNumId w:val="8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3"/>
  </w:num>
  <w:num w:numId="8">
    <w:abstractNumId w:val="31"/>
  </w:num>
  <w:num w:numId="9">
    <w:abstractNumId w:val="32"/>
  </w:num>
  <w:num w:numId="10">
    <w:abstractNumId w:val="9"/>
  </w:num>
  <w:num w:numId="11">
    <w:abstractNumId w:val="23"/>
  </w:num>
  <w:num w:numId="12">
    <w:abstractNumId w:val="33"/>
  </w:num>
  <w:num w:numId="13">
    <w:abstractNumId w:val="4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6"/>
  </w:num>
  <w:num w:numId="19">
    <w:abstractNumId w:val="40"/>
  </w:num>
  <w:num w:numId="20">
    <w:abstractNumId w:val="30"/>
  </w:num>
  <w:num w:numId="21">
    <w:abstractNumId w:val="39"/>
  </w:num>
  <w:num w:numId="22">
    <w:abstractNumId w:val="5"/>
  </w:num>
  <w:num w:numId="23">
    <w:abstractNumId w:val="38"/>
  </w:num>
  <w:num w:numId="24">
    <w:abstractNumId w:val="44"/>
  </w:num>
  <w:num w:numId="25">
    <w:abstractNumId w:val="18"/>
  </w:num>
  <w:num w:numId="26">
    <w:abstractNumId w:val="26"/>
  </w:num>
  <w:num w:numId="27">
    <w:abstractNumId w:val="45"/>
  </w:num>
  <w:num w:numId="28">
    <w:abstractNumId w:val="2"/>
  </w:num>
  <w:num w:numId="29">
    <w:abstractNumId w:val="37"/>
  </w:num>
  <w:num w:numId="30">
    <w:abstractNumId w:val="28"/>
  </w:num>
  <w:num w:numId="31">
    <w:abstractNumId w:val="27"/>
  </w:num>
  <w:num w:numId="32">
    <w:abstractNumId w:val="47"/>
  </w:num>
  <w:num w:numId="33">
    <w:abstractNumId w:val="41"/>
  </w:num>
  <w:num w:numId="34">
    <w:abstractNumId w:val="46"/>
  </w:num>
  <w:num w:numId="35">
    <w:abstractNumId w:val="24"/>
  </w:num>
  <w:num w:numId="36">
    <w:abstractNumId w:val="3"/>
  </w:num>
  <w:num w:numId="37">
    <w:abstractNumId w:val="42"/>
  </w:num>
  <w:num w:numId="38">
    <w:abstractNumId w:val="36"/>
  </w:num>
  <w:num w:numId="39">
    <w:abstractNumId w:val="13"/>
  </w:num>
  <w:num w:numId="40">
    <w:abstractNumId w:val="11"/>
  </w:num>
  <w:num w:numId="41">
    <w:abstractNumId w:val="16"/>
  </w:num>
  <w:num w:numId="42">
    <w:abstractNumId w:val="29"/>
  </w:num>
  <w:num w:numId="43">
    <w:abstractNumId w:val="20"/>
  </w:num>
  <w:num w:numId="44">
    <w:abstractNumId w:val="21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4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6558"/>
    <w:rsid w:val="000344DF"/>
    <w:rsid w:val="00034C30"/>
    <w:rsid w:val="0004081F"/>
    <w:rsid w:val="000431C8"/>
    <w:rsid w:val="000531CE"/>
    <w:rsid w:val="000542C2"/>
    <w:rsid w:val="00054FDF"/>
    <w:rsid w:val="00061ECD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A3738"/>
    <w:rsid w:val="001A6B04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15841"/>
    <w:rsid w:val="00221793"/>
    <w:rsid w:val="002308E5"/>
    <w:rsid w:val="0024220D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30169E"/>
    <w:rsid w:val="003026A0"/>
    <w:rsid w:val="003100F6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A0B75"/>
    <w:rsid w:val="003B18D2"/>
    <w:rsid w:val="003B20E5"/>
    <w:rsid w:val="003C1861"/>
    <w:rsid w:val="003C32CF"/>
    <w:rsid w:val="003C74EE"/>
    <w:rsid w:val="003E1B8E"/>
    <w:rsid w:val="003E1EC9"/>
    <w:rsid w:val="003E6877"/>
    <w:rsid w:val="003F0EFB"/>
    <w:rsid w:val="003F7E65"/>
    <w:rsid w:val="00402C02"/>
    <w:rsid w:val="0040416C"/>
    <w:rsid w:val="00414FB8"/>
    <w:rsid w:val="0042097C"/>
    <w:rsid w:val="00422DD1"/>
    <w:rsid w:val="004232DE"/>
    <w:rsid w:val="00424DB6"/>
    <w:rsid w:val="00426217"/>
    <w:rsid w:val="00426698"/>
    <w:rsid w:val="004339E5"/>
    <w:rsid w:val="00446275"/>
    <w:rsid w:val="004503BB"/>
    <w:rsid w:val="00456B6B"/>
    <w:rsid w:val="004579C0"/>
    <w:rsid w:val="00462EC2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B1E20"/>
    <w:rsid w:val="004B56CE"/>
    <w:rsid w:val="004C0BC0"/>
    <w:rsid w:val="004C4EE3"/>
    <w:rsid w:val="004C5F22"/>
    <w:rsid w:val="004E182A"/>
    <w:rsid w:val="004E5651"/>
    <w:rsid w:val="004E582B"/>
    <w:rsid w:val="004F3DF9"/>
    <w:rsid w:val="004F67A1"/>
    <w:rsid w:val="00500BA1"/>
    <w:rsid w:val="00501D35"/>
    <w:rsid w:val="00502A32"/>
    <w:rsid w:val="005049E9"/>
    <w:rsid w:val="00510698"/>
    <w:rsid w:val="00510D6A"/>
    <w:rsid w:val="00513084"/>
    <w:rsid w:val="00515201"/>
    <w:rsid w:val="00526E7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739AD"/>
    <w:rsid w:val="00583C8A"/>
    <w:rsid w:val="00583F05"/>
    <w:rsid w:val="0058581B"/>
    <w:rsid w:val="005924F7"/>
    <w:rsid w:val="00597FA1"/>
    <w:rsid w:val="005A13E5"/>
    <w:rsid w:val="005A1F7B"/>
    <w:rsid w:val="005A3535"/>
    <w:rsid w:val="005A4C02"/>
    <w:rsid w:val="005B2449"/>
    <w:rsid w:val="005B4511"/>
    <w:rsid w:val="005B58E6"/>
    <w:rsid w:val="005B630C"/>
    <w:rsid w:val="005C0AC2"/>
    <w:rsid w:val="005C21DA"/>
    <w:rsid w:val="005C3127"/>
    <w:rsid w:val="005C5402"/>
    <w:rsid w:val="005C6362"/>
    <w:rsid w:val="005C6DA9"/>
    <w:rsid w:val="005D03A1"/>
    <w:rsid w:val="005D5A3D"/>
    <w:rsid w:val="005D7E96"/>
    <w:rsid w:val="005E0245"/>
    <w:rsid w:val="005E76C1"/>
    <w:rsid w:val="005F27E9"/>
    <w:rsid w:val="005F5BC1"/>
    <w:rsid w:val="005F63C3"/>
    <w:rsid w:val="00603243"/>
    <w:rsid w:val="00604EDC"/>
    <w:rsid w:val="00610842"/>
    <w:rsid w:val="00611D50"/>
    <w:rsid w:val="00612594"/>
    <w:rsid w:val="006131CA"/>
    <w:rsid w:val="00614CAD"/>
    <w:rsid w:val="00616DFC"/>
    <w:rsid w:val="0062138D"/>
    <w:rsid w:val="0062522C"/>
    <w:rsid w:val="00644BD1"/>
    <w:rsid w:val="006463F8"/>
    <w:rsid w:val="0064640E"/>
    <w:rsid w:val="00646D93"/>
    <w:rsid w:val="00647F9C"/>
    <w:rsid w:val="006548AE"/>
    <w:rsid w:val="006549DA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C0735"/>
    <w:rsid w:val="006E1533"/>
    <w:rsid w:val="006E2E4B"/>
    <w:rsid w:val="006E456E"/>
    <w:rsid w:val="006E5489"/>
    <w:rsid w:val="006F7E84"/>
    <w:rsid w:val="00701CF6"/>
    <w:rsid w:val="00702105"/>
    <w:rsid w:val="00704351"/>
    <w:rsid w:val="0070490C"/>
    <w:rsid w:val="007060D3"/>
    <w:rsid w:val="007146F3"/>
    <w:rsid w:val="007148AD"/>
    <w:rsid w:val="00716D29"/>
    <w:rsid w:val="007219A9"/>
    <w:rsid w:val="007260DB"/>
    <w:rsid w:val="00727721"/>
    <w:rsid w:val="00734162"/>
    <w:rsid w:val="0073483F"/>
    <w:rsid w:val="00753AFD"/>
    <w:rsid w:val="00754109"/>
    <w:rsid w:val="0075516B"/>
    <w:rsid w:val="0075775B"/>
    <w:rsid w:val="00761941"/>
    <w:rsid w:val="00770456"/>
    <w:rsid w:val="007743F6"/>
    <w:rsid w:val="00786CB8"/>
    <w:rsid w:val="00790F77"/>
    <w:rsid w:val="0079225C"/>
    <w:rsid w:val="00793D29"/>
    <w:rsid w:val="007A049D"/>
    <w:rsid w:val="007B037A"/>
    <w:rsid w:val="007B6F54"/>
    <w:rsid w:val="007C1FB7"/>
    <w:rsid w:val="007C2C0F"/>
    <w:rsid w:val="007C3233"/>
    <w:rsid w:val="007C384E"/>
    <w:rsid w:val="007D0FF0"/>
    <w:rsid w:val="007F1A7E"/>
    <w:rsid w:val="007F26B8"/>
    <w:rsid w:val="007F37B6"/>
    <w:rsid w:val="007F5D24"/>
    <w:rsid w:val="00807ED3"/>
    <w:rsid w:val="00813775"/>
    <w:rsid w:val="0081718A"/>
    <w:rsid w:val="0082038E"/>
    <w:rsid w:val="0082135E"/>
    <w:rsid w:val="00821EF7"/>
    <w:rsid w:val="00826412"/>
    <w:rsid w:val="008273A6"/>
    <w:rsid w:val="0083049E"/>
    <w:rsid w:val="00835427"/>
    <w:rsid w:val="008412B5"/>
    <w:rsid w:val="00846B11"/>
    <w:rsid w:val="00847145"/>
    <w:rsid w:val="00847D6D"/>
    <w:rsid w:val="00850D8B"/>
    <w:rsid w:val="0085768C"/>
    <w:rsid w:val="00860A22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978FD"/>
    <w:rsid w:val="008A1A9A"/>
    <w:rsid w:val="008A1D90"/>
    <w:rsid w:val="008A429D"/>
    <w:rsid w:val="008B1B3E"/>
    <w:rsid w:val="008B29F5"/>
    <w:rsid w:val="008B4B6D"/>
    <w:rsid w:val="008B527E"/>
    <w:rsid w:val="008B5562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8F2649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71AF4"/>
    <w:rsid w:val="00982EF3"/>
    <w:rsid w:val="00986032"/>
    <w:rsid w:val="009874DB"/>
    <w:rsid w:val="00994DCC"/>
    <w:rsid w:val="00994FC7"/>
    <w:rsid w:val="00995E75"/>
    <w:rsid w:val="009A1989"/>
    <w:rsid w:val="009A4FE3"/>
    <w:rsid w:val="009B0300"/>
    <w:rsid w:val="009B7DCD"/>
    <w:rsid w:val="009C1011"/>
    <w:rsid w:val="009C4EFD"/>
    <w:rsid w:val="009C5377"/>
    <w:rsid w:val="009D0B24"/>
    <w:rsid w:val="009D60E1"/>
    <w:rsid w:val="009D6963"/>
    <w:rsid w:val="009E0BCD"/>
    <w:rsid w:val="009E1CD6"/>
    <w:rsid w:val="009E5442"/>
    <w:rsid w:val="009F1F50"/>
    <w:rsid w:val="009F427C"/>
    <w:rsid w:val="009F50EB"/>
    <w:rsid w:val="009F53F9"/>
    <w:rsid w:val="00A13DC7"/>
    <w:rsid w:val="00A15935"/>
    <w:rsid w:val="00A15F75"/>
    <w:rsid w:val="00A25D15"/>
    <w:rsid w:val="00A2754F"/>
    <w:rsid w:val="00A27D72"/>
    <w:rsid w:val="00A316AA"/>
    <w:rsid w:val="00A32B3A"/>
    <w:rsid w:val="00A35778"/>
    <w:rsid w:val="00A56C80"/>
    <w:rsid w:val="00A60FCA"/>
    <w:rsid w:val="00A629AA"/>
    <w:rsid w:val="00A63C27"/>
    <w:rsid w:val="00A6730F"/>
    <w:rsid w:val="00A70DB8"/>
    <w:rsid w:val="00A73C6B"/>
    <w:rsid w:val="00A76DA1"/>
    <w:rsid w:val="00A81283"/>
    <w:rsid w:val="00A92A0A"/>
    <w:rsid w:val="00A95975"/>
    <w:rsid w:val="00AA11E7"/>
    <w:rsid w:val="00AA4622"/>
    <w:rsid w:val="00AB0C39"/>
    <w:rsid w:val="00AC258D"/>
    <w:rsid w:val="00AD0B10"/>
    <w:rsid w:val="00AD3A9B"/>
    <w:rsid w:val="00AD5D1D"/>
    <w:rsid w:val="00AF3483"/>
    <w:rsid w:val="00AF6EA9"/>
    <w:rsid w:val="00AF7DF4"/>
    <w:rsid w:val="00B04B49"/>
    <w:rsid w:val="00B05345"/>
    <w:rsid w:val="00B07E3A"/>
    <w:rsid w:val="00B10F79"/>
    <w:rsid w:val="00B1749C"/>
    <w:rsid w:val="00B2142C"/>
    <w:rsid w:val="00B4141A"/>
    <w:rsid w:val="00B42943"/>
    <w:rsid w:val="00B468B8"/>
    <w:rsid w:val="00B5009F"/>
    <w:rsid w:val="00B50742"/>
    <w:rsid w:val="00B53A11"/>
    <w:rsid w:val="00B54538"/>
    <w:rsid w:val="00B549A9"/>
    <w:rsid w:val="00B55B65"/>
    <w:rsid w:val="00B563F6"/>
    <w:rsid w:val="00B66298"/>
    <w:rsid w:val="00B67067"/>
    <w:rsid w:val="00B7625E"/>
    <w:rsid w:val="00B93B57"/>
    <w:rsid w:val="00B93E7B"/>
    <w:rsid w:val="00B95BBD"/>
    <w:rsid w:val="00B96EAA"/>
    <w:rsid w:val="00B971BE"/>
    <w:rsid w:val="00B979A3"/>
    <w:rsid w:val="00BA1CC9"/>
    <w:rsid w:val="00BA20DD"/>
    <w:rsid w:val="00BA4021"/>
    <w:rsid w:val="00BA5DAE"/>
    <w:rsid w:val="00BB2611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0461"/>
    <w:rsid w:val="00C052EF"/>
    <w:rsid w:val="00C068DE"/>
    <w:rsid w:val="00C10A2C"/>
    <w:rsid w:val="00C1328B"/>
    <w:rsid w:val="00C13AE6"/>
    <w:rsid w:val="00C15E7C"/>
    <w:rsid w:val="00C2342C"/>
    <w:rsid w:val="00C23B72"/>
    <w:rsid w:val="00C23F50"/>
    <w:rsid w:val="00C24BBE"/>
    <w:rsid w:val="00C24F40"/>
    <w:rsid w:val="00C33D58"/>
    <w:rsid w:val="00C40621"/>
    <w:rsid w:val="00C42F2D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61444"/>
    <w:rsid w:val="00C66E9E"/>
    <w:rsid w:val="00C80A86"/>
    <w:rsid w:val="00C8298C"/>
    <w:rsid w:val="00C84CA3"/>
    <w:rsid w:val="00C87EB2"/>
    <w:rsid w:val="00C93B66"/>
    <w:rsid w:val="00CA1B2B"/>
    <w:rsid w:val="00CB1DCF"/>
    <w:rsid w:val="00CB4BAE"/>
    <w:rsid w:val="00CC118E"/>
    <w:rsid w:val="00CC218B"/>
    <w:rsid w:val="00CC4BF3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4650"/>
    <w:rsid w:val="00D510ED"/>
    <w:rsid w:val="00D53267"/>
    <w:rsid w:val="00D65D70"/>
    <w:rsid w:val="00D80CE5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0B5"/>
    <w:rsid w:val="00DB7B1C"/>
    <w:rsid w:val="00DC3883"/>
    <w:rsid w:val="00DE3F1A"/>
    <w:rsid w:val="00DE48E9"/>
    <w:rsid w:val="00DE7DC6"/>
    <w:rsid w:val="00DF05C1"/>
    <w:rsid w:val="00DF482A"/>
    <w:rsid w:val="00DF4E2E"/>
    <w:rsid w:val="00DF4E90"/>
    <w:rsid w:val="00DF7709"/>
    <w:rsid w:val="00E02324"/>
    <w:rsid w:val="00E04D7B"/>
    <w:rsid w:val="00E079DE"/>
    <w:rsid w:val="00E11A94"/>
    <w:rsid w:val="00E231A2"/>
    <w:rsid w:val="00E26BBE"/>
    <w:rsid w:val="00E325A1"/>
    <w:rsid w:val="00E33C1E"/>
    <w:rsid w:val="00E35604"/>
    <w:rsid w:val="00E369F7"/>
    <w:rsid w:val="00E46072"/>
    <w:rsid w:val="00E476BD"/>
    <w:rsid w:val="00E51C9B"/>
    <w:rsid w:val="00E5255A"/>
    <w:rsid w:val="00E534C9"/>
    <w:rsid w:val="00E6240A"/>
    <w:rsid w:val="00E62B70"/>
    <w:rsid w:val="00E6461F"/>
    <w:rsid w:val="00E6486F"/>
    <w:rsid w:val="00E860BB"/>
    <w:rsid w:val="00E861F9"/>
    <w:rsid w:val="00E90C92"/>
    <w:rsid w:val="00E95561"/>
    <w:rsid w:val="00EB2747"/>
    <w:rsid w:val="00EC4B52"/>
    <w:rsid w:val="00EC7205"/>
    <w:rsid w:val="00ED4404"/>
    <w:rsid w:val="00EE180E"/>
    <w:rsid w:val="00EE2D8C"/>
    <w:rsid w:val="00EE50A6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6F3"/>
    <w:rsid w:val="00F36BD3"/>
    <w:rsid w:val="00F36E44"/>
    <w:rsid w:val="00F44C6E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D300A"/>
    <w:rsid w:val="00FE5917"/>
    <w:rsid w:val="00FE5B3A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mailto:katarzyna.korysko.gdansk@rdo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lona.misiaszek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0862-4860-48E8-9F5D-D13E554D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11</Pages>
  <Words>3890</Words>
  <Characters>23344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55</cp:revision>
  <cp:lastPrinted>2021-11-05T12:31:00Z</cp:lastPrinted>
  <dcterms:created xsi:type="dcterms:W3CDTF">2021-10-25T07:04:00Z</dcterms:created>
  <dcterms:modified xsi:type="dcterms:W3CDTF">2021-11-05T12:50:00Z</dcterms:modified>
</cp:coreProperties>
</file>